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56D3A" w14:textId="17CE7928" w:rsidR="00A25FFC" w:rsidRDefault="00A25FFC" w:rsidP="00A25FFC">
      <w:pPr>
        <w:ind w:right="-150"/>
        <w:jc w:val="center"/>
        <w:outlineLvl w:val="0"/>
        <w:rPr>
          <w:rFonts w:ascii="Calibri" w:hAnsi="Calibri"/>
          <w:b/>
          <w:color w:val="394D69"/>
          <w:sz w:val="40"/>
          <w:szCs w:val="40"/>
        </w:rPr>
      </w:pPr>
    </w:p>
    <w:p w14:paraId="49F7FF6C" w14:textId="670AC354" w:rsidR="00A25FFC" w:rsidRDefault="000034F4" w:rsidP="00A25FFC">
      <w:pPr>
        <w:ind w:right="-150"/>
        <w:outlineLvl w:val="0"/>
        <w:rPr>
          <w:rFonts w:ascii="Calibri" w:hAnsi="Calibri"/>
          <w:b/>
          <w:color w:val="394D69"/>
          <w:sz w:val="40"/>
          <w:szCs w:val="40"/>
        </w:rPr>
      </w:pPr>
      <w:r>
        <w:rPr>
          <w:noProof/>
        </w:rPr>
        <w:drawing>
          <wp:anchor distT="0" distB="0" distL="114300" distR="114300" simplePos="0" relativeHeight="251658243" behindDoc="0" locked="0" layoutInCell="1" allowOverlap="1" wp14:anchorId="414BA68B" wp14:editId="60200E2E">
            <wp:simplePos x="0" y="0"/>
            <wp:positionH relativeFrom="margin">
              <wp:posOffset>1499235</wp:posOffset>
            </wp:positionH>
            <wp:positionV relativeFrom="margin">
              <wp:posOffset>514350</wp:posOffset>
            </wp:positionV>
            <wp:extent cx="3450135" cy="107632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043" t="4938" r="1253" b="4938"/>
                    <a:stretch/>
                  </pic:blipFill>
                  <pic:spPr bwMode="auto">
                    <a:xfrm>
                      <a:off x="0" y="0"/>
                      <a:ext cx="3450135" cy="10763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anchor>
        </w:drawing>
      </w:r>
    </w:p>
    <w:p w14:paraId="43D7823B" w14:textId="019B2FF8" w:rsidR="003C7BF7" w:rsidRPr="00780B43" w:rsidRDefault="003C7BF7" w:rsidP="00A25FFC">
      <w:pPr>
        <w:ind w:right="-150"/>
        <w:jc w:val="right"/>
        <w:outlineLvl w:val="0"/>
        <w:rPr>
          <w:rFonts w:ascii="Calibri Light" w:hAnsi="Calibri Light" w:cs="Calibri Light"/>
          <w:b/>
          <w:color w:val="465376"/>
          <w:sz w:val="36"/>
          <w:szCs w:val="40"/>
        </w:rPr>
      </w:pPr>
      <w:r w:rsidRPr="00780B43">
        <w:rPr>
          <w:rFonts w:ascii="Calibri Light" w:hAnsi="Calibri Light" w:cs="Calibri Light"/>
          <w:b/>
          <w:color w:val="465376"/>
          <w:sz w:val="36"/>
          <w:szCs w:val="40"/>
        </w:rPr>
        <w:t>COMMUNIQUE DE PRESSE</w:t>
      </w:r>
    </w:p>
    <w:p w14:paraId="3DABFC5B" w14:textId="01B6C358" w:rsidR="003C7BF7" w:rsidRPr="00780B43" w:rsidRDefault="00A520B9" w:rsidP="00F767DB">
      <w:pPr>
        <w:ind w:right="-150"/>
        <w:jc w:val="right"/>
        <w:rPr>
          <w:rFonts w:ascii="Calibri Light" w:hAnsi="Calibri Light" w:cs="Calibri Light"/>
          <w:color w:val="808080" w:themeColor="background1" w:themeShade="80"/>
          <w:sz w:val="16"/>
        </w:rPr>
      </w:pPr>
      <w:r w:rsidRPr="00780B43">
        <w:rPr>
          <w:rFonts w:ascii="Calibri Light" w:hAnsi="Calibri Light" w:cs="Calibri Light"/>
          <w:noProof/>
          <w:color w:val="465376"/>
          <w:sz w:val="22"/>
        </w:rPr>
        <mc:AlternateContent>
          <mc:Choice Requires="wps">
            <w:drawing>
              <wp:anchor distT="4294967294" distB="4294967294" distL="114300" distR="114300" simplePos="0" relativeHeight="251658240" behindDoc="0" locked="0" layoutInCell="1" allowOverlap="1" wp14:anchorId="7D6ED4EC" wp14:editId="3E7D9850">
                <wp:simplePos x="0" y="0"/>
                <wp:positionH relativeFrom="column">
                  <wp:posOffset>5124450</wp:posOffset>
                </wp:positionH>
                <wp:positionV relativeFrom="paragraph">
                  <wp:posOffset>32385</wp:posOffset>
                </wp:positionV>
                <wp:extent cx="1257300" cy="0"/>
                <wp:effectExtent l="12700" t="12700" r="12700" b="2540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38100" cmpd="sng">
                          <a:solidFill>
                            <a:srgbClr val="394D6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4A08EB4" id="Connecteur droit 7" o:spid="_x0000_s1026" style="position:absolute;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3.5pt,2.55pt" to="50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" strokecolor="#394d69" strokeweight="3pt">
                <o:lock v:ext="edit" shapetype="f"/>
              </v:line>
            </w:pict>
          </mc:Fallback>
        </mc:AlternateContent>
      </w:r>
    </w:p>
    <w:p w14:paraId="09FD109E" w14:textId="710B940B" w:rsidR="003C7BF7" w:rsidRDefault="003C7BF7" w:rsidP="00F767DB">
      <w:pPr>
        <w:ind w:right="-150"/>
        <w:jc w:val="right"/>
        <w:rPr>
          <w:rFonts w:ascii="Calibri Light" w:hAnsi="Calibri Light" w:cs="Calibri Light"/>
          <w:b/>
          <w:caps/>
          <w:color w:val="465376"/>
          <w:szCs w:val="28"/>
        </w:rPr>
      </w:pPr>
      <w:r w:rsidRPr="004F05C5">
        <w:rPr>
          <w:rFonts w:ascii="Calibri Light" w:hAnsi="Calibri Light" w:cs="Calibri Light"/>
          <w:b/>
          <w:caps/>
          <w:color w:val="465376"/>
          <w:szCs w:val="28"/>
        </w:rPr>
        <w:t>LE</w:t>
      </w:r>
      <w:r w:rsidR="00F404D9">
        <w:rPr>
          <w:rFonts w:ascii="Calibri Light" w:hAnsi="Calibri Light" w:cs="Calibri Light"/>
          <w:b/>
          <w:caps/>
          <w:color w:val="465376"/>
          <w:szCs w:val="28"/>
        </w:rPr>
        <w:t xml:space="preserve"> </w:t>
      </w:r>
      <w:r w:rsidR="001C461A">
        <w:rPr>
          <w:rFonts w:ascii="Calibri Light" w:hAnsi="Calibri Light" w:cs="Calibri Light"/>
          <w:b/>
          <w:caps/>
          <w:color w:val="465376"/>
          <w:szCs w:val="28"/>
        </w:rPr>
        <w:t>28 JUILLET</w:t>
      </w:r>
      <w:r w:rsidR="008840E1">
        <w:rPr>
          <w:rFonts w:ascii="Calibri Light" w:hAnsi="Calibri Light" w:cs="Calibri Light"/>
          <w:b/>
          <w:caps/>
          <w:color w:val="465376"/>
          <w:szCs w:val="28"/>
        </w:rPr>
        <w:t xml:space="preserve"> 202</w:t>
      </w:r>
      <w:r w:rsidR="00E52D6A">
        <w:rPr>
          <w:rFonts w:ascii="Calibri Light" w:hAnsi="Calibri Light" w:cs="Calibri Light"/>
          <w:b/>
          <w:caps/>
          <w:color w:val="465376"/>
          <w:szCs w:val="28"/>
        </w:rPr>
        <w:t>2</w:t>
      </w:r>
      <w:r w:rsidR="008840E1">
        <w:rPr>
          <w:rFonts w:ascii="Calibri Light" w:hAnsi="Calibri Light" w:cs="Calibri Light"/>
          <w:b/>
          <w:caps/>
          <w:color w:val="465376"/>
          <w:szCs w:val="28"/>
        </w:rPr>
        <w:t xml:space="preserve">, </w:t>
      </w:r>
      <w:r w:rsidR="00D7143F">
        <w:rPr>
          <w:rFonts w:ascii="Calibri Light" w:hAnsi="Calibri Light" w:cs="Calibri Light"/>
          <w:b/>
          <w:caps/>
          <w:color w:val="465376"/>
          <w:szCs w:val="28"/>
        </w:rPr>
        <w:t>18H</w:t>
      </w:r>
    </w:p>
    <w:p w14:paraId="12959344" w14:textId="77777777" w:rsidR="008840E1" w:rsidRPr="004F05C5" w:rsidRDefault="008840E1" w:rsidP="00F767DB">
      <w:pPr>
        <w:ind w:right="-150"/>
        <w:jc w:val="right"/>
        <w:rPr>
          <w:rFonts w:ascii="Calibri Light" w:hAnsi="Calibri Light" w:cs="Calibri Light"/>
          <w:b/>
          <w:caps/>
          <w:color w:val="465376"/>
          <w:szCs w:val="28"/>
        </w:rPr>
      </w:pPr>
    </w:p>
    <w:p w14:paraId="7D00F232" w14:textId="77777777" w:rsidR="009D10B1" w:rsidRPr="00780B43" w:rsidRDefault="009D10B1" w:rsidP="00F767DB">
      <w:pPr>
        <w:ind w:right="-150"/>
        <w:rPr>
          <w:rFonts w:ascii="Calibri Light" w:hAnsi="Calibri Light" w:cs="Calibri Light"/>
          <w:b/>
          <w:color w:val="808080" w:themeColor="background1" w:themeShade="80"/>
          <w:sz w:val="6"/>
          <w:szCs w:val="28"/>
        </w:rPr>
      </w:pPr>
    </w:p>
    <w:p w14:paraId="7FABF293" w14:textId="3B249869" w:rsidR="002F14D5" w:rsidRDefault="001D2B8D" w:rsidP="002F14D5">
      <w:pPr>
        <w:tabs>
          <w:tab w:val="left" w:pos="0"/>
        </w:tabs>
        <w:jc w:val="center"/>
        <w:rPr>
          <w:rFonts w:ascii="Calibri Light" w:hAnsi="Calibri Light" w:cs="Calibri Light"/>
          <w:b/>
          <w:color w:val="1F497D" w:themeColor="text2"/>
          <w:sz w:val="36"/>
          <w:szCs w:val="20"/>
        </w:rPr>
      </w:pPr>
      <w:r>
        <w:rPr>
          <w:rFonts w:ascii="Calibri Light" w:hAnsi="Calibri Light" w:cs="Calibri Light"/>
          <w:b/>
          <w:color w:val="1F497D" w:themeColor="text2"/>
          <w:sz w:val="36"/>
          <w:szCs w:val="20"/>
        </w:rPr>
        <w:t>CHIFFRE D’AFFAIRES DU S1</w:t>
      </w:r>
    </w:p>
    <w:p w14:paraId="7E0B0C2D" w14:textId="43393B49" w:rsidR="008B5864" w:rsidRDefault="00944AB2" w:rsidP="002F14D5">
      <w:pPr>
        <w:tabs>
          <w:tab w:val="left" w:pos="0"/>
        </w:tabs>
        <w:jc w:val="center"/>
        <w:rPr>
          <w:rFonts w:ascii="Calibri Light" w:hAnsi="Calibri Light" w:cs="Calibri Light"/>
          <w:b/>
          <w:color w:val="1F497D" w:themeColor="text2"/>
          <w:sz w:val="36"/>
          <w:szCs w:val="20"/>
        </w:rPr>
      </w:pPr>
      <w:r>
        <w:rPr>
          <w:rFonts w:ascii="Calibri Light" w:hAnsi="Calibri Light" w:cs="Calibri Light"/>
          <w:b/>
          <w:color w:val="1F497D" w:themeColor="text2"/>
          <w:sz w:val="36"/>
          <w:szCs w:val="20"/>
        </w:rPr>
        <w:t>Un</w:t>
      </w:r>
      <w:r w:rsidR="001C27B6">
        <w:rPr>
          <w:rFonts w:ascii="Calibri Light" w:hAnsi="Calibri Light" w:cs="Calibri Light"/>
          <w:b/>
          <w:color w:val="1F497D" w:themeColor="text2"/>
          <w:sz w:val="36"/>
          <w:szCs w:val="20"/>
        </w:rPr>
        <w:t xml:space="preserve"> semestre</w:t>
      </w:r>
      <w:r>
        <w:rPr>
          <w:rFonts w:ascii="Calibri Light" w:hAnsi="Calibri Light" w:cs="Calibri Light"/>
          <w:b/>
          <w:color w:val="1F497D" w:themeColor="text2"/>
          <w:sz w:val="36"/>
          <w:szCs w:val="20"/>
        </w:rPr>
        <w:t xml:space="preserve"> conforme à notre vision long terme</w:t>
      </w:r>
    </w:p>
    <w:p w14:paraId="1DAECCE1" w14:textId="759D5FB5" w:rsidR="00BC512F" w:rsidRDefault="00BC512F" w:rsidP="002F14D5">
      <w:pPr>
        <w:tabs>
          <w:tab w:val="left" w:pos="0"/>
        </w:tabs>
        <w:jc w:val="center"/>
        <w:rPr>
          <w:rFonts w:ascii="Calibri Light" w:hAnsi="Calibri Light" w:cs="Calibri Light"/>
          <w:b/>
          <w:color w:val="1F497D" w:themeColor="text2"/>
          <w:sz w:val="36"/>
          <w:szCs w:val="20"/>
        </w:rPr>
      </w:pPr>
    </w:p>
    <w:p w14:paraId="316DAA27" w14:textId="77777777" w:rsidR="00273644" w:rsidRDefault="00273644" w:rsidP="002F14D5">
      <w:pPr>
        <w:tabs>
          <w:tab w:val="left" w:pos="0"/>
        </w:tabs>
        <w:jc w:val="center"/>
        <w:rPr>
          <w:rFonts w:ascii="Calibri Light" w:hAnsi="Calibri Light" w:cs="Calibri Light"/>
          <w:b/>
          <w:color w:val="1F497D" w:themeColor="text2"/>
          <w:sz w:val="36"/>
          <w:szCs w:val="20"/>
        </w:rPr>
      </w:pPr>
    </w:p>
    <w:tbl>
      <w:tblPr>
        <w:tblW w:w="8990" w:type="dxa"/>
        <w:jc w:val="center"/>
        <w:tblBorders>
          <w:insideH w:val="single" w:sz="4" w:space="0" w:color="FF6600"/>
        </w:tblBorders>
        <w:tblLook w:val="00A0" w:firstRow="1" w:lastRow="0" w:firstColumn="1" w:lastColumn="0" w:noHBand="0" w:noVBand="0"/>
      </w:tblPr>
      <w:tblGrid>
        <w:gridCol w:w="5391"/>
        <w:gridCol w:w="1924"/>
        <w:gridCol w:w="1675"/>
      </w:tblGrid>
      <w:tr w:rsidR="00BC512F" w14:paraId="14FF2F8A" w14:textId="77777777" w:rsidTr="005F41B3">
        <w:trPr>
          <w:trHeight w:val="377"/>
          <w:jc w:val="center"/>
        </w:trPr>
        <w:tc>
          <w:tcPr>
            <w:tcW w:w="5391" w:type="dxa"/>
            <w:tcBorders>
              <w:top w:val="nil"/>
              <w:left w:val="nil"/>
              <w:bottom w:val="single" w:sz="4" w:space="0" w:color="BFBFBF" w:themeColor="background1" w:themeShade="BF"/>
              <w:right w:val="nil"/>
            </w:tcBorders>
            <w:shd w:val="clear" w:color="auto" w:fill="95B3D7" w:themeFill="accent1" w:themeFillTint="99"/>
            <w:vAlign w:val="center"/>
            <w:hideMark/>
          </w:tcPr>
          <w:p w14:paraId="17CCC82C" w14:textId="62BDE24C" w:rsidR="00BC512F" w:rsidRDefault="00BC512F" w:rsidP="005F4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Neue"/>
                <w:b/>
                <w:bCs/>
                <w:color w:val="FFFFFF" w:themeColor="background1"/>
                <w:sz w:val="22"/>
                <w:szCs w:val="22"/>
              </w:rPr>
            </w:pPr>
            <w:r>
              <w:rPr>
                <w:rFonts w:asciiTheme="majorHAnsi" w:hAnsiTheme="majorHAnsi" w:cs="Helvetica Neue"/>
                <w:b/>
                <w:bCs/>
                <w:color w:val="FFFFFF" w:themeColor="background1"/>
                <w:sz w:val="22"/>
                <w:szCs w:val="22"/>
              </w:rPr>
              <w:t>Données consolidées (en M€)</w:t>
            </w:r>
          </w:p>
        </w:tc>
        <w:tc>
          <w:tcPr>
            <w:tcW w:w="1924" w:type="dxa"/>
            <w:tcBorders>
              <w:top w:val="nil"/>
              <w:left w:val="nil"/>
              <w:bottom w:val="single" w:sz="4" w:space="0" w:color="BFBFBF" w:themeColor="background1" w:themeShade="BF"/>
              <w:right w:val="nil"/>
            </w:tcBorders>
            <w:shd w:val="clear" w:color="auto" w:fill="95B3D7" w:themeFill="accent1" w:themeFillTint="99"/>
            <w:vAlign w:val="center"/>
            <w:hideMark/>
          </w:tcPr>
          <w:p w14:paraId="26280B70" w14:textId="05A434DE" w:rsidR="00BC512F" w:rsidRDefault="00BC512F" w:rsidP="005F4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 w:firstLine="2"/>
              <w:jc w:val="center"/>
              <w:rPr>
                <w:rFonts w:asciiTheme="majorHAnsi" w:hAnsiTheme="majorHAnsi" w:cs="Helvetica Neue"/>
                <w:b/>
                <w:bCs/>
                <w:color w:val="FFFFFF" w:themeColor="background1"/>
                <w:sz w:val="22"/>
                <w:szCs w:val="22"/>
              </w:rPr>
            </w:pPr>
            <w:r>
              <w:rPr>
                <w:rFonts w:asciiTheme="majorHAnsi" w:hAnsiTheme="majorHAnsi" w:cs="Helvetica Neue"/>
                <w:b/>
                <w:bCs/>
                <w:color w:val="FFFFFF" w:themeColor="background1"/>
                <w:sz w:val="22"/>
                <w:szCs w:val="22"/>
              </w:rPr>
              <w:t xml:space="preserve">S1 </w:t>
            </w:r>
            <w:r w:rsidR="000D25ED">
              <w:rPr>
                <w:rFonts w:asciiTheme="majorHAnsi" w:hAnsiTheme="majorHAnsi" w:cs="Helvetica Neue"/>
                <w:b/>
                <w:bCs/>
                <w:color w:val="FFFFFF" w:themeColor="background1"/>
                <w:sz w:val="22"/>
                <w:szCs w:val="22"/>
              </w:rPr>
              <w:t>2022</w:t>
            </w:r>
          </w:p>
        </w:tc>
        <w:tc>
          <w:tcPr>
            <w:tcW w:w="1675" w:type="dxa"/>
            <w:tcBorders>
              <w:top w:val="nil"/>
              <w:left w:val="nil"/>
              <w:bottom w:val="single" w:sz="4" w:space="0" w:color="BFBFBF" w:themeColor="background1" w:themeShade="BF"/>
              <w:right w:val="nil"/>
            </w:tcBorders>
            <w:shd w:val="clear" w:color="auto" w:fill="95B3D7" w:themeFill="accent1" w:themeFillTint="99"/>
            <w:vAlign w:val="center"/>
            <w:hideMark/>
          </w:tcPr>
          <w:p w14:paraId="694B9E27" w14:textId="078CD7DB" w:rsidR="00BC512F" w:rsidRDefault="00BC512F" w:rsidP="005F4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 w:firstLine="2"/>
              <w:jc w:val="center"/>
              <w:rPr>
                <w:rFonts w:asciiTheme="majorHAnsi" w:hAnsiTheme="majorHAnsi" w:cs="Helvetica Neue"/>
                <w:b/>
                <w:bCs/>
                <w:color w:val="FFFFFF" w:themeColor="background1"/>
                <w:sz w:val="22"/>
                <w:szCs w:val="22"/>
              </w:rPr>
            </w:pPr>
            <w:r>
              <w:rPr>
                <w:rFonts w:asciiTheme="majorHAnsi" w:hAnsiTheme="majorHAnsi" w:cs="Helvetica Neue"/>
                <w:b/>
                <w:bCs/>
                <w:color w:val="FFFFFF" w:themeColor="background1"/>
                <w:sz w:val="22"/>
                <w:szCs w:val="22"/>
              </w:rPr>
              <w:t xml:space="preserve">S1 </w:t>
            </w:r>
            <w:r w:rsidR="000D25ED">
              <w:rPr>
                <w:rFonts w:asciiTheme="majorHAnsi" w:hAnsiTheme="majorHAnsi" w:cs="Helvetica Neue"/>
                <w:b/>
                <w:bCs/>
                <w:color w:val="FFFFFF" w:themeColor="background1"/>
                <w:sz w:val="22"/>
                <w:szCs w:val="22"/>
              </w:rPr>
              <w:t>2021</w:t>
            </w:r>
          </w:p>
        </w:tc>
      </w:tr>
      <w:tr w:rsidR="00BC512F" w14:paraId="39C7E032" w14:textId="77777777" w:rsidTr="005F41B3">
        <w:trPr>
          <w:trHeight w:val="289"/>
          <w:jc w:val="center"/>
        </w:trPr>
        <w:tc>
          <w:tcPr>
            <w:tcW w:w="5391" w:type="dxa"/>
            <w:tcBorders>
              <w:top w:val="single" w:sz="4" w:space="0" w:color="BFBFBF" w:themeColor="background1" w:themeShade="BF"/>
              <w:left w:val="nil"/>
              <w:bottom w:val="single" w:sz="4" w:space="0" w:color="BFBFBF" w:themeColor="background1" w:themeShade="BF"/>
              <w:right w:val="nil"/>
            </w:tcBorders>
            <w:vAlign w:val="center"/>
            <w:hideMark/>
          </w:tcPr>
          <w:p w14:paraId="1CCF6DCB" w14:textId="77777777" w:rsidR="00BC512F" w:rsidRDefault="00BC512F" w:rsidP="005F4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Neue"/>
                <w:b/>
                <w:color w:val="808080" w:themeColor="background1" w:themeShade="80"/>
                <w:sz w:val="22"/>
                <w:szCs w:val="22"/>
              </w:rPr>
            </w:pPr>
            <w:r>
              <w:rPr>
                <w:rFonts w:asciiTheme="majorHAnsi" w:hAnsiTheme="majorHAnsi" w:cs="Helvetica Neue"/>
                <w:b/>
                <w:color w:val="808080" w:themeColor="background1" w:themeShade="80"/>
                <w:sz w:val="22"/>
                <w:szCs w:val="22"/>
              </w:rPr>
              <w:t>Chiffre d’affaires</w:t>
            </w:r>
          </w:p>
        </w:tc>
        <w:tc>
          <w:tcPr>
            <w:tcW w:w="1924" w:type="dxa"/>
            <w:tcBorders>
              <w:top w:val="single" w:sz="4" w:space="0" w:color="BFBFBF" w:themeColor="background1" w:themeShade="BF"/>
              <w:left w:val="nil"/>
              <w:bottom w:val="single" w:sz="4" w:space="0" w:color="BFBFBF" w:themeColor="background1" w:themeShade="BF"/>
              <w:right w:val="nil"/>
            </w:tcBorders>
            <w:vAlign w:val="center"/>
            <w:hideMark/>
          </w:tcPr>
          <w:p w14:paraId="5CB3C21C" w14:textId="3B93C1ED" w:rsidR="00BC512F" w:rsidRDefault="000D25ED" w:rsidP="005F4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 w:firstLine="2"/>
              <w:jc w:val="center"/>
              <w:rPr>
                <w:rFonts w:asciiTheme="majorHAnsi" w:hAnsiTheme="majorHAnsi" w:cs="Helvetica Neue"/>
                <w:b/>
                <w:bCs/>
                <w:color w:val="808080" w:themeColor="background1" w:themeShade="80"/>
                <w:sz w:val="22"/>
                <w:szCs w:val="22"/>
              </w:rPr>
            </w:pPr>
            <w:r>
              <w:rPr>
                <w:rFonts w:asciiTheme="majorHAnsi" w:hAnsiTheme="majorHAnsi" w:cs="Helvetica Neue"/>
                <w:b/>
                <w:bCs/>
                <w:color w:val="808080" w:themeColor="background1" w:themeShade="80"/>
                <w:sz w:val="22"/>
                <w:szCs w:val="22"/>
              </w:rPr>
              <w:t>28</w:t>
            </w:r>
            <w:r w:rsidR="008A3AB7">
              <w:rPr>
                <w:rFonts w:asciiTheme="majorHAnsi" w:hAnsiTheme="majorHAnsi" w:cs="Helvetica Neue"/>
                <w:b/>
                <w:bCs/>
                <w:color w:val="808080" w:themeColor="background1" w:themeShade="80"/>
                <w:sz w:val="22"/>
                <w:szCs w:val="22"/>
              </w:rPr>
              <w:t>,</w:t>
            </w:r>
            <w:r w:rsidR="00732DF2">
              <w:rPr>
                <w:rFonts w:asciiTheme="majorHAnsi" w:hAnsiTheme="majorHAnsi" w:cs="Helvetica Neue"/>
                <w:b/>
                <w:bCs/>
                <w:color w:val="808080" w:themeColor="background1" w:themeShade="80"/>
                <w:sz w:val="22"/>
                <w:szCs w:val="22"/>
              </w:rPr>
              <w:t>1</w:t>
            </w:r>
          </w:p>
        </w:tc>
        <w:tc>
          <w:tcPr>
            <w:tcW w:w="1675" w:type="dxa"/>
            <w:tcBorders>
              <w:top w:val="single" w:sz="4" w:space="0" w:color="BFBFBF" w:themeColor="background1" w:themeShade="BF"/>
              <w:left w:val="nil"/>
              <w:bottom w:val="single" w:sz="4" w:space="0" w:color="BFBFBF" w:themeColor="background1" w:themeShade="BF"/>
              <w:right w:val="nil"/>
            </w:tcBorders>
            <w:vAlign w:val="center"/>
            <w:hideMark/>
          </w:tcPr>
          <w:p w14:paraId="772AA34E" w14:textId="3A48ACAB" w:rsidR="00BC512F" w:rsidRDefault="000D25ED" w:rsidP="005F4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 w:firstLine="2"/>
              <w:jc w:val="center"/>
              <w:rPr>
                <w:rFonts w:asciiTheme="majorHAnsi" w:hAnsiTheme="majorHAnsi" w:cs="Helvetica Neue"/>
                <w:color w:val="808080" w:themeColor="background1" w:themeShade="80"/>
                <w:sz w:val="22"/>
                <w:szCs w:val="22"/>
              </w:rPr>
            </w:pPr>
            <w:r>
              <w:rPr>
                <w:rFonts w:asciiTheme="majorHAnsi" w:hAnsiTheme="majorHAnsi" w:cs="Helvetica Neue"/>
                <w:color w:val="808080" w:themeColor="background1" w:themeShade="80"/>
                <w:sz w:val="22"/>
                <w:szCs w:val="22"/>
              </w:rPr>
              <w:t>21,7</w:t>
            </w:r>
          </w:p>
        </w:tc>
      </w:tr>
    </w:tbl>
    <w:p w14:paraId="6F3678FF" w14:textId="77777777" w:rsidR="00BC512F" w:rsidRPr="00350C66" w:rsidRDefault="00BC512F" w:rsidP="002F14D5">
      <w:pPr>
        <w:tabs>
          <w:tab w:val="left" w:pos="0"/>
        </w:tabs>
        <w:jc w:val="center"/>
        <w:rPr>
          <w:rFonts w:ascii="Calibri Light" w:hAnsi="Calibri Light" w:cs="Calibri Light"/>
          <w:b/>
          <w:color w:val="1F497D" w:themeColor="text2"/>
          <w:sz w:val="36"/>
          <w:szCs w:val="20"/>
        </w:rPr>
      </w:pPr>
    </w:p>
    <w:p w14:paraId="0991E3CF" w14:textId="77777777" w:rsidR="002F14D5" w:rsidRPr="00610CFE" w:rsidRDefault="002F14D5" w:rsidP="002F14D5">
      <w:pPr>
        <w:pStyle w:val="Textebrut"/>
        <w:jc w:val="both"/>
        <w:rPr>
          <w:rFonts w:eastAsia="SimSun" w:cs="DejaVu Sans"/>
          <w:color w:val="535A66"/>
          <w:sz w:val="32"/>
          <w:szCs w:val="32"/>
          <w:lang w:eastAsia="zh-CN" w:bidi="hi-IN"/>
        </w:rPr>
      </w:pPr>
    </w:p>
    <w:p w14:paraId="451592A8" w14:textId="7CCAEDFC" w:rsidR="00944AB2" w:rsidRDefault="008A3AB7" w:rsidP="009050C9">
      <w:pPr>
        <w:widowControl w:val="0"/>
        <w:suppressAutoHyphens/>
        <w:autoSpaceDE w:val="0"/>
        <w:autoSpaceDN w:val="0"/>
        <w:adjustRightInd w:val="0"/>
        <w:spacing w:after="142"/>
        <w:ind w:left="360"/>
        <w:jc w:val="both"/>
        <w:textAlignment w:val="center"/>
        <w:rPr>
          <w:rFonts w:asciiTheme="majorHAnsi" w:hAnsiTheme="majorHAnsi" w:cstheme="majorHAnsi"/>
          <w:b/>
          <w:sz w:val="22"/>
        </w:rPr>
      </w:pPr>
      <w:r w:rsidRPr="007C7C58">
        <w:rPr>
          <w:rFonts w:asciiTheme="majorHAnsi" w:hAnsiTheme="majorHAnsi" w:cstheme="majorHAnsi"/>
          <w:b/>
          <w:sz w:val="22"/>
        </w:rPr>
        <w:t>Baikowski®</w:t>
      </w:r>
      <w:r w:rsidR="009050C9">
        <w:rPr>
          <w:rFonts w:asciiTheme="majorHAnsi" w:hAnsiTheme="majorHAnsi" w:cstheme="majorHAnsi"/>
          <w:b/>
          <w:sz w:val="22"/>
        </w:rPr>
        <w:t xml:space="preserve">, </w:t>
      </w:r>
      <w:r w:rsidR="009050C9" w:rsidRPr="00800746">
        <w:rPr>
          <w:rFonts w:asciiTheme="majorHAnsi" w:hAnsiTheme="majorHAnsi" w:cstheme="majorHAnsi"/>
          <w:bCs/>
          <w:sz w:val="22"/>
        </w:rPr>
        <w:t>spécialiste mondial de la confection de poudres et formulations d’alumine ultra pures, d’oxydes et composites fins,</w:t>
      </w:r>
      <w:r w:rsidRPr="00944AB2">
        <w:rPr>
          <w:rFonts w:asciiTheme="majorHAnsi" w:hAnsiTheme="majorHAnsi" w:cstheme="majorHAnsi"/>
          <w:bCs/>
          <w:sz w:val="22"/>
        </w:rPr>
        <w:t xml:space="preserve"> </w:t>
      </w:r>
      <w:r w:rsidR="009050C9" w:rsidRPr="001C27B6">
        <w:rPr>
          <w:rFonts w:asciiTheme="majorHAnsi" w:hAnsiTheme="majorHAnsi" w:cstheme="majorHAnsi"/>
          <w:b/>
          <w:sz w:val="22"/>
        </w:rPr>
        <w:t>présente au premier semestre 2022</w:t>
      </w:r>
      <w:r w:rsidRPr="001C27B6">
        <w:rPr>
          <w:rFonts w:asciiTheme="majorHAnsi" w:hAnsiTheme="majorHAnsi" w:cstheme="majorHAnsi"/>
          <w:b/>
          <w:sz w:val="22"/>
        </w:rPr>
        <w:t>,</w:t>
      </w:r>
      <w:r w:rsidRPr="007C7C58">
        <w:rPr>
          <w:rFonts w:asciiTheme="majorHAnsi" w:hAnsiTheme="majorHAnsi" w:cstheme="majorHAnsi"/>
          <w:b/>
          <w:sz w:val="22"/>
        </w:rPr>
        <w:t xml:space="preserve"> un chiffre d’affaires consolidé de</w:t>
      </w:r>
      <w:r w:rsidR="00D70326">
        <w:rPr>
          <w:rFonts w:asciiTheme="majorHAnsi" w:hAnsiTheme="majorHAnsi" w:cstheme="majorHAnsi"/>
          <w:b/>
          <w:sz w:val="22"/>
        </w:rPr>
        <w:t xml:space="preserve"> </w:t>
      </w:r>
      <w:r w:rsidR="00CD05F3">
        <w:rPr>
          <w:rFonts w:asciiTheme="majorHAnsi" w:hAnsiTheme="majorHAnsi" w:cstheme="majorHAnsi"/>
          <w:b/>
          <w:sz w:val="22"/>
        </w:rPr>
        <w:t>28,</w:t>
      </w:r>
      <w:r w:rsidR="00732DF2">
        <w:rPr>
          <w:rFonts w:asciiTheme="majorHAnsi" w:hAnsiTheme="majorHAnsi" w:cstheme="majorHAnsi"/>
          <w:b/>
          <w:sz w:val="22"/>
        </w:rPr>
        <w:t>1</w:t>
      </w:r>
      <w:r w:rsidR="00732DF2" w:rsidRPr="007C7C58">
        <w:rPr>
          <w:rFonts w:asciiTheme="majorHAnsi" w:hAnsiTheme="majorHAnsi" w:cstheme="majorHAnsi"/>
          <w:b/>
          <w:sz w:val="22"/>
        </w:rPr>
        <w:t xml:space="preserve"> </w:t>
      </w:r>
      <w:r w:rsidRPr="007C7C58">
        <w:rPr>
          <w:rFonts w:asciiTheme="majorHAnsi" w:hAnsiTheme="majorHAnsi" w:cstheme="majorHAnsi"/>
          <w:b/>
          <w:sz w:val="22"/>
        </w:rPr>
        <w:t>M€</w:t>
      </w:r>
      <w:r>
        <w:rPr>
          <w:rFonts w:asciiTheme="majorHAnsi" w:hAnsiTheme="majorHAnsi" w:cstheme="majorHAnsi"/>
          <w:b/>
          <w:sz w:val="22"/>
        </w:rPr>
        <w:t xml:space="preserve"> en </w:t>
      </w:r>
      <w:r w:rsidR="00CD05F3">
        <w:rPr>
          <w:rFonts w:asciiTheme="majorHAnsi" w:hAnsiTheme="majorHAnsi" w:cstheme="majorHAnsi"/>
          <w:b/>
          <w:sz w:val="22"/>
        </w:rPr>
        <w:t>hausse</w:t>
      </w:r>
      <w:r>
        <w:rPr>
          <w:rFonts w:asciiTheme="majorHAnsi" w:hAnsiTheme="majorHAnsi" w:cstheme="majorHAnsi"/>
          <w:b/>
          <w:sz w:val="22"/>
        </w:rPr>
        <w:t xml:space="preserve"> de </w:t>
      </w:r>
      <w:r w:rsidR="00732DF2">
        <w:rPr>
          <w:rFonts w:asciiTheme="majorHAnsi" w:hAnsiTheme="majorHAnsi" w:cstheme="majorHAnsi"/>
          <w:b/>
          <w:sz w:val="22"/>
        </w:rPr>
        <w:t>+ 29,2</w:t>
      </w:r>
      <w:r>
        <w:rPr>
          <w:rFonts w:asciiTheme="majorHAnsi" w:hAnsiTheme="majorHAnsi" w:cstheme="majorHAnsi"/>
          <w:b/>
          <w:sz w:val="22"/>
        </w:rPr>
        <w:t xml:space="preserve"> % </w:t>
      </w:r>
      <w:r w:rsidR="00944AB2">
        <w:rPr>
          <w:rFonts w:asciiTheme="majorHAnsi" w:hAnsiTheme="majorHAnsi" w:cstheme="majorHAnsi"/>
          <w:b/>
          <w:sz w:val="22"/>
        </w:rPr>
        <w:t xml:space="preserve">par rapport au premier semestre 2021 </w:t>
      </w:r>
      <w:r>
        <w:rPr>
          <w:rFonts w:asciiTheme="majorHAnsi" w:hAnsiTheme="majorHAnsi" w:cstheme="majorHAnsi"/>
          <w:b/>
          <w:sz w:val="22"/>
        </w:rPr>
        <w:t>(</w:t>
      </w:r>
      <w:r w:rsidR="00CD05F3">
        <w:rPr>
          <w:rFonts w:asciiTheme="majorHAnsi" w:hAnsiTheme="majorHAnsi" w:cstheme="majorHAnsi"/>
          <w:b/>
          <w:sz w:val="22"/>
        </w:rPr>
        <w:t>+ 2</w:t>
      </w:r>
      <w:r w:rsidR="00732DF2">
        <w:rPr>
          <w:rFonts w:asciiTheme="majorHAnsi" w:hAnsiTheme="majorHAnsi" w:cstheme="majorHAnsi"/>
          <w:b/>
          <w:sz w:val="22"/>
        </w:rPr>
        <w:t>6,8</w:t>
      </w:r>
      <w:r>
        <w:rPr>
          <w:rFonts w:asciiTheme="majorHAnsi" w:hAnsiTheme="majorHAnsi" w:cstheme="majorHAnsi"/>
          <w:b/>
          <w:sz w:val="22"/>
        </w:rPr>
        <w:t xml:space="preserve">% à </w:t>
      </w:r>
      <w:proofErr w:type="spellStart"/>
      <w:r>
        <w:rPr>
          <w:rFonts w:asciiTheme="majorHAnsi" w:hAnsiTheme="majorHAnsi" w:cstheme="majorHAnsi"/>
          <w:b/>
          <w:sz w:val="22"/>
        </w:rPr>
        <w:t>tcpc</w:t>
      </w:r>
      <w:proofErr w:type="spellEnd"/>
      <w:r>
        <w:rPr>
          <w:rFonts w:asciiTheme="majorHAnsi" w:hAnsiTheme="majorHAnsi" w:cstheme="majorHAnsi"/>
          <w:b/>
          <w:sz w:val="22"/>
        </w:rPr>
        <w:t>)</w:t>
      </w:r>
      <w:r w:rsidR="00C82AF5">
        <w:rPr>
          <w:rFonts w:asciiTheme="majorHAnsi" w:hAnsiTheme="majorHAnsi" w:cstheme="majorHAnsi"/>
          <w:b/>
          <w:sz w:val="22"/>
        </w:rPr>
        <w:t xml:space="preserve">. </w:t>
      </w:r>
    </w:p>
    <w:p w14:paraId="15DEBAEF" w14:textId="77777777" w:rsidR="001C27B6" w:rsidRDefault="001C27B6" w:rsidP="009050C9">
      <w:pPr>
        <w:widowControl w:val="0"/>
        <w:suppressAutoHyphens/>
        <w:autoSpaceDE w:val="0"/>
        <w:autoSpaceDN w:val="0"/>
        <w:adjustRightInd w:val="0"/>
        <w:spacing w:after="142"/>
        <w:ind w:left="360"/>
        <w:jc w:val="both"/>
        <w:textAlignment w:val="center"/>
        <w:rPr>
          <w:rFonts w:asciiTheme="majorHAnsi" w:hAnsiTheme="majorHAnsi" w:cstheme="majorHAnsi"/>
          <w:bCs/>
          <w:sz w:val="22"/>
        </w:rPr>
      </w:pPr>
    </w:p>
    <w:p w14:paraId="7455C994" w14:textId="3B729D6C" w:rsidR="008A3AB7" w:rsidRPr="00800746" w:rsidRDefault="00C82AF5" w:rsidP="009050C9">
      <w:pPr>
        <w:widowControl w:val="0"/>
        <w:suppressAutoHyphens/>
        <w:autoSpaceDE w:val="0"/>
        <w:autoSpaceDN w:val="0"/>
        <w:adjustRightInd w:val="0"/>
        <w:spacing w:after="142"/>
        <w:ind w:left="360"/>
        <w:jc w:val="both"/>
        <w:textAlignment w:val="center"/>
        <w:rPr>
          <w:rFonts w:asciiTheme="majorHAnsi" w:hAnsiTheme="majorHAnsi" w:cstheme="majorHAnsi"/>
          <w:bCs/>
          <w:sz w:val="22"/>
        </w:rPr>
      </w:pPr>
      <w:r w:rsidRPr="00800746">
        <w:rPr>
          <w:rFonts w:asciiTheme="majorHAnsi" w:hAnsiTheme="majorHAnsi" w:cstheme="majorHAnsi"/>
          <w:bCs/>
          <w:sz w:val="22"/>
        </w:rPr>
        <w:t xml:space="preserve">En dépit d’une conjoncture incertaine et volatile, ce premier semestre est </w:t>
      </w:r>
      <w:r w:rsidR="008A3AB7" w:rsidRPr="00800746">
        <w:rPr>
          <w:rFonts w:asciiTheme="majorHAnsi" w:hAnsiTheme="majorHAnsi" w:cstheme="majorHAnsi"/>
          <w:bCs/>
          <w:sz w:val="22"/>
        </w:rPr>
        <w:t>marqué par l</w:t>
      </w:r>
      <w:r w:rsidRPr="00800746">
        <w:rPr>
          <w:rFonts w:asciiTheme="majorHAnsi" w:hAnsiTheme="majorHAnsi" w:cstheme="majorHAnsi"/>
          <w:bCs/>
          <w:sz w:val="22"/>
        </w:rPr>
        <w:t xml:space="preserve">a poursuite </w:t>
      </w:r>
      <w:r w:rsidR="009E74C2">
        <w:rPr>
          <w:rFonts w:asciiTheme="majorHAnsi" w:hAnsiTheme="majorHAnsi" w:cstheme="majorHAnsi"/>
          <w:bCs/>
          <w:sz w:val="22"/>
        </w:rPr>
        <w:t xml:space="preserve">de la tendance haussière du marché de l’électronique et par un maintien à un bon niveau du marché des </w:t>
      </w:r>
      <w:r w:rsidR="00D3645F">
        <w:rPr>
          <w:rFonts w:asciiTheme="majorHAnsi" w:hAnsiTheme="majorHAnsi" w:cstheme="majorHAnsi"/>
          <w:bCs/>
          <w:sz w:val="22"/>
        </w:rPr>
        <w:t xml:space="preserve">phares LED </w:t>
      </w:r>
      <w:r w:rsidR="009E74C2">
        <w:rPr>
          <w:rFonts w:asciiTheme="majorHAnsi" w:hAnsiTheme="majorHAnsi" w:cstheme="majorHAnsi"/>
          <w:bCs/>
          <w:sz w:val="22"/>
        </w:rPr>
        <w:t>haute puissance destiné</w:t>
      </w:r>
      <w:r w:rsidR="00D3645F">
        <w:rPr>
          <w:rFonts w:asciiTheme="majorHAnsi" w:hAnsiTheme="majorHAnsi" w:cstheme="majorHAnsi"/>
          <w:bCs/>
          <w:sz w:val="22"/>
        </w:rPr>
        <w:t>s</w:t>
      </w:r>
      <w:r w:rsidR="009E74C2">
        <w:rPr>
          <w:rFonts w:asciiTheme="majorHAnsi" w:hAnsiTheme="majorHAnsi" w:cstheme="majorHAnsi"/>
          <w:bCs/>
          <w:sz w:val="22"/>
        </w:rPr>
        <w:t xml:space="preserve"> au secteur automobile. </w:t>
      </w:r>
      <w:r w:rsidR="009E74C2">
        <w:rPr>
          <w:rFonts w:ascii="Calibri" w:eastAsia="Times New Roman" w:hAnsi="Calibri"/>
          <w:sz w:val="22"/>
          <w:szCs w:val="22"/>
        </w:rPr>
        <w:t xml:space="preserve">Le succès de l’intégration de Mathym se confirme, avec </w:t>
      </w:r>
      <w:r w:rsidR="005D130D">
        <w:rPr>
          <w:rFonts w:ascii="Calibri" w:eastAsia="Times New Roman" w:hAnsi="Calibri"/>
          <w:sz w:val="22"/>
          <w:szCs w:val="22"/>
        </w:rPr>
        <w:t xml:space="preserve">une reprise dynamique des </w:t>
      </w:r>
      <w:r w:rsidR="009E74C2">
        <w:rPr>
          <w:rFonts w:ascii="Calibri" w:eastAsia="Times New Roman" w:hAnsi="Calibri"/>
          <w:sz w:val="22"/>
          <w:szCs w:val="22"/>
        </w:rPr>
        <w:t xml:space="preserve">ventes sur le marché dentaire </w:t>
      </w:r>
      <w:r w:rsidR="005D130D">
        <w:rPr>
          <w:rFonts w:ascii="Calibri" w:eastAsia="Times New Roman" w:hAnsi="Calibri"/>
          <w:sz w:val="22"/>
          <w:szCs w:val="22"/>
        </w:rPr>
        <w:t>depuis le début de l’année</w:t>
      </w:r>
      <w:r w:rsidR="009E74C2">
        <w:rPr>
          <w:rFonts w:ascii="Calibri" w:eastAsia="Times New Roman" w:hAnsi="Calibri"/>
          <w:sz w:val="22"/>
          <w:szCs w:val="22"/>
        </w:rPr>
        <w:t>.</w:t>
      </w:r>
    </w:p>
    <w:p w14:paraId="31845380" w14:textId="77777777" w:rsidR="001C27B6" w:rsidRDefault="001C27B6" w:rsidP="00273644">
      <w:pPr>
        <w:widowControl w:val="0"/>
        <w:suppressAutoHyphens/>
        <w:autoSpaceDE w:val="0"/>
        <w:autoSpaceDN w:val="0"/>
        <w:adjustRightInd w:val="0"/>
        <w:spacing w:after="142"/>
        <w:ind w:left="360"/>
        <w:jc w:val="both"/>
        <w:textAlignment w:val="center"/>
        <w:rPr>
          <w:rFonts w:ascii="Calibri" w:eastAsia="Times New Roman" w:hAnsi="Calibri"/>
          <w:sz w:val="22"/>
          <w:szCs w:val="22"/>
        </w:rPr>
      </w:pPr>
    </w:p>
    <w:p w14:paraId="5EBB9F8F" w14:textId="1C311CF1" w:rsidR="00D13E4E" w:rsidRDefault="005D130D" w:rsidP="00273644">
      <w:pPr>
        <w:widowControl w:val="0"/>
        <w:suppressAutoHyphens/>
        <w:autoSpaceDE w:val="0"/>
        <w:autoSpaceDN w:val="0"/>
        <w:adjustRightInd w:val="0"/>
        <w:spacing w:after="142"/>
        <w:ind w:left="360"/>
        <w:jc w:val="both"/>
        <w:textAlignment w:val="center"/>
        <w:rPr>
          <w:rFonts w:ascii="Calibri" w:eastAsia="Times New Roman" w:hAnsi="Calibri"/>
          <w:sz w:val="22"/>
          <w:szCs w:val="22"/>
        </w:rPr>
      </w:pPr>
      <w:r>
        <w:rPr>
          <w:rFonts w:ascii="Calibri" w:eastAsia="Times New Roman" w:hAnsi="Calibri"/>
          <w:sz w:val="22"/>
          <w:szCs w:val="22"/>
        </w:rPr>
        <w:t>A contrario, le marché de l</w:t>
      </w:r>
      <w:r w:rsidR="00D13E4E">
        <w:rPr>
          <w:rFonts w:ascii="Calibri" w:eastAsia="Times New Roman" w:hAnsi="Calibri"/>
          <w:sz w:val="22"/>
          <w:szCs w:val="22"/>
        </w:rPr>
        <w:t>’éclairage traditionnel</w:t>
      </w:r>
      <w:r>
        <w:rPr>
          <w:rFonts w:ascii="Calibri" w:eastAsia="Times New Roman" w:hAnsi="Calibri"/>
          <w:sz w:val="22"/>
          <w:szCs w:val="22"/>
        </w:rPr>
        <w:t>, en</w:t>
      </w:r>
      <w:r w:rsidR="00692D4B">
        <w:rPr>
          <w:rFonts w:ascii="Calibri" w:eastAsia="Times New Roman" w:hAnsi="Calibri"/>
          <w:sz w:val="22"/>
          <w:szCs w:val="22"/>
        </w:rPr>
        <w:t xml:space="preserve"> décroissance </w:t>
      </w:r>
      <w:r>
        <w:rPr>
          <w:rFonts w:ascii="Calibri" w:eastAsia="Times New Roman" w:hAnsi="Calibri"/>
          <w:sz w:val="22"/>
          <w:szCs w:val="22"/>
        </w:rPr>
        <w:t xml:space="preserve">depuis plusieurs années, présente </w:t>
      </w:r>
      <w:r w:rsidR="00692D4B">
        <w:rPr>
          <w:rFonts w:ascii="Calibri" w:eastAsia="Times New Roman" w:hAnsi="Calibri"/>
          <w:sz w:val="22"/>
          <w:szCs w:val="22"/>
        </w:rPr>
        <w:t>un</w:t>
      </w:r>
      <w:r w:rsidR="00D13E4E">
        <w:rPr>
          <w:rFonts w:ascii="Calibri" w:eastAsia="Times New Roman" w:hAnsi="Calibri"/>
          <w:sz w:val="22"/>
          <w:szCs w:val="22"/>
        </w:rPr>
        <w:t xml:space="preserve"> recul </w:t>
      </w:r>
      <w:r w:rsidR="00692D4B">
        <w:rPr>
          <w:rFonts w:ascii="Calibri" w:eastAsia="Times New Roman" w:hAnsi="Calibri"/>
          <w:sz w:val="22"/>
          <w:szCs w:val="22"/>
        </w:rPr>
        <w:t xml:space="preserve">marqué </w:t>
      </w:r>
      <w:r w:rsidR="00D13E4E">
        <w:rPr>
          <w:rFonts w:ascii="Calibri" w:eastAsia="Times New Roman" w:hAnsi="Calibri"/>
          <w:sz w:val="22"/>
          <w:szCs w:val="22"/>
        </w:rPr>
        <w:t xml:space="preserve">depuis le début </w:t>
      </w:r>
      <w:r w:rsidR="00D3645F">
        <w:rPr>
          <w:rFonts w:ascii="Calibri" w:eastAsia="Times New Roman" w:hAnsi="Calibri"/>
          <w:sz w:val="22"/>
          <w:szCs w:val="22"/>
        </w:rPr>
        <w:t>du semestre</w:t>
      </w:r>
      <w:r>
        <w:rPr>
          <w:rFonts w:ascii="Calibri" w:eastAsia="Times New Roman" w:hAnsi="Calibri"/>
          <w:sz w:val="22"/>
          <w:szCs w:val="22"/>
        </w:rPr>
        <w:t>, la hausse des coûts de l’énergie rendant ce</w:t>
      </w:r>
      <w:r w:rsidR="001C27B6">
        <w:rPr>
          <w:rFonts w:ascii="Calibri" w:eastAsia="Times New Roman" w:hAnsi="Calibri"/>
          <w:sz w:val="22"/>
          <w:szCs w:val="22"/>
        </w:rPr>
        <w:t>s</w:t>
      </w:r>
      <w:r>
        <w:rPr>
          <w:rFonts w:ascii="Calibri" w:eastAsia="Times New Roman" w:hAnsi="Calibri"/>
          <w:sz w:val="22"/>
          <w:szCs w:val="22"/>
        </w:rPr>
        <w:t xml:space="preserve"> produit</w:t>
      </w:r>
      <w:r w:rsidR="001C27B6">
        <w:rPr>
          <w:rFonts w:ascii="Calibri" w:eastAsia="Times New Roman" w:hAnsi="Calibri"/>
          <w:sz w:val="22"/>
          <w:szCs w:val="22"/>
        </w:rPr>
        <w:t>s,</w:t>
      </w:r>
      <w:r>
        <w:rPr>
          <w:rFonts w:ascii="Calibri" w:eastAsia="Times New Roman" w:hAnsi="Calibri"/>
          <w:sz w:val="22"/>
          <w:szCs w:val="22"/>
        </w:rPr>
        <w:t xml:space="preserve"> aux yeux du client final</w:t>
      </w:r>
      <w:r w:rsidR="001C27B6">
        <w:rPr>
          <w:rFonts w:ascii="Calibri" w:eastAsia="Times New Roman" w:hAnsi="Calibri"/>
          <w:sz w:val="22"/>
          <w:szCs w:val="22"/>
        </w:rPr>
        <w:t>,</w:t>
      </w:r>
      <w:r>
        <w:rPr>
          <w:rFonts w:ascii="Calibri" w:eastAsia="Times New Roman" w:hAnsi="Calibri"/>
          <w:sz w:val="22"/>
          <w:szCs w:val="22"/>
        </w:rPr>
        <w:t xml:space="preserve"> de moins en moins attractif</w:t>
      </w:r>
      <w:r w:rsidR="001C27B6">
        <w:rPr>
          <w:rFonts w:ascii="Calibri" w:eastAsia="Times New Roman" w:hAnsi="Calibri"/>
          <w:sz w:val="22"/>
          <w:szCs w:val="22"/>
        </w:rPr>
        <w:t>s</w:t>
      </w:r>
      <w:r>
        <w:rPr>
          <w:rFonts w:ascii="Calibri" w:eastAsia="Times New Roman" w:hAnsi="Calibri"/>
          <w:sz w:val="22"/>
          <w:szCs w:val="22"/>
        </w:rPr>
        <w:t>.</w:t>
      </w:r>
      <w:r w:rsidR="008B6BD1">
        <w:rPr>
          <w:rFonts w:ascii="Calibri" w:eastAsia="Times New Roman" w:hAnsi="Calibri"/>
          <w:sz w:val="22"/>
          <w:szCs w:val="22"/>
        </w:rPr>
        <w:t xml:space="preserve"> </w:t>
      </w:r>
    </w:p>
    <w:p w14:paraId="03201109" w14:textId="77777777" w:rsidR="001C27B6" w:rsidRDefault="001C27B6" w:rsidP="00800746">
      <w:pPr>
        <w:spacing w:after="142" w:line="20" w:lineRule="atLeast"/>
        <w:ind w:left="357"/>
        <w:jc w:val="both"/>
        <w:rPr>
          <w:rFonts w:ascii="Calibri" w:eastAsia="Times New Roman" w:hAnsi="Calibri"/>
          <w:sz w:val="22"/>
          <w:szCs w:val="22"/>
        </w:rPr>
      </w:pPr>
    </w:p>
    <w:p w14:paraId="1954ED81" w14:textId="478CDA7E" w:rsidR="008B6BD1" w:rsidRPr="00015112" w:rsidRDefault="00D13E4E" w:rsidP="00800746">
      <w:pPr>
        <w:spacing w:line="20" w:lineRule="atLeast"/>
        <w:ind w:left="360"/>
        <w:jc w:val="both"/>
        <w:rPr>
          <w:rFonts w:ascii="Calibri" w:eastAsia="Times New Roman" w:hAnsi="Calibri"/>
          <w:b/>
          <w:bCs/>
          <w:sz w:val="22"/>
          <w:szCs w:val="22"/>
        </w:rPr>
      </w:pPr>
      <w:r w:rsidRPr="00D13E4E">
        <w:rPr>
          <w:rFonts w:ascii="Calibri" w:eastAsia="Times New Roman" w:hAnsi="Calibri"/>
          <w:sz w:val="22"/>
          <w:szCs w:val="22"/>
        </w:rPr>
        <w:t>L</w:t>
      </w:r>
      <w:r w:rsidR="00A61E32">
        <w:rPr>
          <w:rFonts w:ascii="Calibri" w:eastAsia="Times New Roman" w:hAnsi="Calibri"/>
          <w:sz w:val="22"/>
          <w:szCs w:val="22"/>
        </w:rPr>
        <w:t>es conséquences de la</w:t>
      </w:r>
      <w:r w:rsidRPr="00D13E4E">
        <w:rPr>
          <w:rFonts w:ascii="Calibri" w:eastAsia="Times New Roman" w:hAnsi="Calibri"/>
          <w:sz w:val="22"/>
          <w:szCs w:val="22"/>
        </w:rPr>
        <w:t xml:space="preserve"> </w:t>
      </w:r>
      <w:r w:rsidR="008D4A93">
        <w:rPr>
          <w:rFonts w:ascii="Calibri" w:eastAsia="Times New Roman" w:hAnsi="Calibri"/>
          <w:sz w:val="22"/>
          <w:szCs w:val="22"/>
        </w:rPr>
        <w:t>crise russo-ukrainienne</w:t>
      </w:r>
      <w:r w:rsidR="00D3645F">
        <w:rPr>
          <w:rFonts w:ascii="Calibri" w:eastAsia="Times New Roman" w:hAnsi="Calibri"/>
          <w:sz w:val="22"/>
          <w:szCs w:val="22"/>
        </w:rPr>
        <w:t>,</w:t>
      </w:r>
      <w:r w:rsidR="008D4A93">
        <w:rPr>
          <w:rFonts w:ascii="Calibri" w:eastAsia="Times New Roman" w:hAnsi="Calibri"/>
          <w:sz w:val="22"/>
          <w:szCs w:val="22"/>
        </w:rPr>
        <w:t xml:space="preserve"> qui semble s’inscrire dans un temps long</w:t>
      </w:r>
      <w:r w:rsidR="00D3645F">
        <w:rPr>
          <w:rFonts w:ascii="Calibri" w:eastAsia="Times New Roman" w:hAnsi="Calibri"/>
          <w:sz w:val="22"/>
          <w:szCs w:val="22"/>
        </w:rPr>
        <w:t>,</w:t>
      </w:r>
      <w:r w:rsidR="008D4A93">
        <w:rPr>
          <w:rFonts w:ascii="Calibri" w:eastAsia="Times New Roman" w:hAnsi="Calibri"/>
          <w:sz w:val="22"/>
          <w:szCs w:val="22"/>
        </w:rPr>
        <w:t xml:space="preserve"> </w:t>
      </w:r>
      <w:r w:rsidRPr="00D13E4E">
        <w:rPr>
          <w:rFonts w:ascii="Calibri" w:eastAsia="Times New Roman" w:hAnsi="Calibri"/>
          <w:sz w:val="22"/>
          <w:szCs w:val="22"/>
        </w:rPr>
        <w:t xml:space="preserve">et </w:t>
      </w:r>
      <w:r w:rsidR="00A61E32">
        <w:rPr>
          <w:rFonts w:ascii="Calibri" w:eastAsia="Times New Roman" w:hAnsi="Calibri"/>
          <w:sz w:val="22"/>
          <w:szCs w:val="22"/>
        </w:rPr>
        <w:t xml:space="preserve">les politiques des banques centrales pour contenir </w:t>
      </w:r>
      <w:r w:rsidRPr="00D13E4E">
        <w:rPr>
          <w:rFonts w:ascii="Calibri" w:eastAsia="Times New Roman" w:hAnsi="Calibri"/>
          <w:sz w:val="22"/>
          <w:szCs w:val="22"/>
        </w:rPr>
        <w:t xml:space="preserve">l’inflation </w:t>
      </w:r>
      <w:r>
        <w:rPr>
          <w:rFonts w:ascii="Calibri" w:eastAsia="Times New Roman" w:hAnsi="Calibri"/>
          <w:sz w:val="22"/>
          <w:szCs w:val="22"/>
        </w:rPr>
        <w:t xml:space="preserve">mondiale </w:t>
      </w:r>
      <w:r w:rsidR="00A61E32">
        <w:rPr>
          <w:rFonts w:ascii="Calibri" w:eastAsia="Times New Roman" w:hAnsi="Calibri"/>
          <w:sz w:val="22"/>
          <w:szCs w:val="22"/>
        </w:rPr>
        <w:t xml:space="preserve">dégradent </w:t>
      </w:r>
      <w:r>
        <w:rPr>
          <w:rFonts w:ascii="Calibri" w:eastAsia="Times New Roman" w:hAnsi="Calibri"/>
          <w:sz w:val="22"/>
          <w:szCs w:val="22"/>
        </w:rPr>
        <w:t>les perspectives économiques</w:t>
      </w:r>
      <w:r w:rsidR="00A61E32">
        <w:rPr>
          <w:rFonts w:ascii="Calibri" w:eastAsia="Times New Roman" w:hAnsi="Calibri"/>
          <w:sz w:val="22"/>
          <w:szCs w:val="22"/>
        </w:rPr>
        <w:t xml:space="preserve"> sur le second semestre</w:t>
      </w:r>
      <w:r w:rsidR="00D3645F">
        <w:rPr>
          <w:rFonts w:ascii="Calibri" w:eastAsia="Times New Roman" w:hAnsi="Calibri"/>
          <w:sz w:val="22"/>
          <w:szCs w:val="22"/>
        </w:rPr>
        <w:t>,</w:t>
      </w:r>
      <w:r w:rsidR="00A61E32">
        <w:rPr>
          <w:rFonts w:ascii="Calibri" w:eastAsia="Times New Roman" w:hAnsi="Calibri"/>
          <w:sz w:val="22"/>
          <w:szCs w:val="22"/>
        </w:rPr>
        <w:t xml:space="preserve"> sans remettre en cause </w:t>
      </w:r>
      <w:r w:rsidR="001C27B6">
        <w:rPr>
          <w:rFonts w:ascii="Calibri" w:eastAsia="Times New Roman" w:hAnsi="Calibri"/>
          <w:sz w:val="22"/>
          <w:szCs w:val="22"/>
        </w:rPr>
        <w:t>la tendance de fond porteuse de nos principaux marchés.</w:t>
      </w:r>
      <w:r>
        <w:rPr>
          <w:rFonts w:ascii="Calibri" w:eastAsia="Times New Roman" w:hAnsi="Calibri"/>
          <w:sz w:val="22"/>
          <w:szCs w:val="22"/>
        </w:rPr>
        <w:t xml:space="preserve"> </w:t>
      </w:r>
      <w:r w:rsidR="001C27B6">
        <w:rPr>
          <w:rFonts w:ascii="Calibri" w:eastAsia="Times New Roman" w:hAnsi="Calibri"/>
          <w:b/>
          <w:bCs/>
          <w:sz w:val="22"/>
          <w:szCs w:val="22"/>
        </w:rPr>
        <w:t>Ainsi,</w:t>
      </w:r>
      <w:r w:rsidR="00015112" w:rsidRPr="00015112">
        <w:rPr>
          <w:rFonts w:ascii="Calibri" w:eastAsia="Times New Roman" w:hAnsi="Calibri"/>
          <w:b/>
          <w:bCs/>
          <w:sz w:val="22"/>
          <w:szCs w:val="22"/>
        </w:rPr>
        <w:t xml:space="preserve"> Baikowski confirme sa trajectoire de croissance dynamique et anticipe sereinement l’exercice 2022.</w:t>
      </w:r>
    </w:p>
    <w:p w14:paraId="213AD1AD" w14:textId="77777777" w:rsidR="00E40F24" w:rsidRPr="00610CFE" w:rsidRDefault="00E40F24" w:rsidP="00E40F24">
      <w:pPr>
        <w:pStyle w:val="Textebrut"/>
        <w:jc w:val="both"/>
        <w:rPr>
          <w:rFonts w:eastAsia="SimSun" w:cs="DejaVu Sans"/>
          <w:color w:val="535A66"/>
          <w:sz w:val="32"/>
          <w:szCs w:val="32"/>
          <w:lang w:eastAsia="zh-CN" w:bidi="hi-IN"/>
        </w:rPr>
      </w:pPr>
      <w:bookmarkStart w:id="0" w:name="_Hlk2956895"/>
    </w:p>
    <w:p w14:paraId="7AC43E53" w14:textId="77777777" w:rsidR="00BD725B" w:rsidRDefault="00BD725B" w:rsidP="00593FDF">
      <w:pPr>
        <w:pStyle w:val="NormalWeb"/>
        <w:spacing w:before="0" w:beforeAutospacing="0" w:after="0" w:afterAutospacing="0"/>
        <w:jc w:val="center"/>
        <w:rPr>
          <w:rFonts w:asciiTheme="majorHAnsi" w:hAnsiTheme="majorHAnsi" w:cs="Helvetica Neue"/>
          <w:i/>
          <w:color w:val="000000"/>
          <w:sz w:val="22"/>
          <w:szCs w:val="22"/>
        </w:rPr>
      </w:pPr>
    </w:p>
    <w:p w14:paraId="41F8310D" w14:textId="77777777" w:rsidR="00BD725B" w:rsidRDefault="00BD725B" w:rsidP="00593FDF">
      <w:pPr>
        <w:pStyle w:val="NormalWeb"/>
        <w:spacing w:before="0" w:beforeAutospacing="0" w:after="0" w:afterAutospacing="0"/>
        <w:jc w:val="center"/>
        <w:rPr>
          <w:rFonts w:asciiTheme="majorHAnsi" w:hAnsiTheme="majorHAnsi" w:cs="Helvetica Neue"/>
          <w:i/>
          <w:color w:val="000000"/>
          <w:sz w:val="22"/>
          <w:szCs w:val="22"/>
        </w:rPr>
      </w:pPr>
    </w:p>
    <w:p w14:paraId="07D6DBDA" w14:textId="5597F754" w:rsidR="00593FDF" w:rsidRDefault="00593FDF" w:rsidP="00593FDF">
      <w:pPr>
        <w:pStyle w:val="NormalWeb"/>
        <w:spacing w:before="0" w:beforeAutospacing="0" w:after="0" w:afterAutospacing="0"/>
        <w:jc w:val="center"/>
        <w:rPr>
          <w:sz w:val="22"/>
          <w:szCs w:val="22"/>
        </w:rPr>
      </w:pPr>
      <w:r>
        <w:rPr>
          <w:rFonts w:asciiTheme="majorHAnsi" w:hAnsiTheme="majorHAnsi" w:cs="Helvetica Neue"/>
          <w:i/>
          <w:color w:val="000000"/>
          <w:sz w:val="22"/>
          <w:szCs w:val="22"/>
        </w:rPr>
        <w:t xml:space="preserve">Prochain rendez-vous : </w:t>
      </w:r>
    </w:p>
    <w:bookmarkEnd w:id="0"/>
    <w:p w14:paraId="58BCF90F" w14:textId="67A8DFF5" w:rsidR="00593FDF" w:rsidRDefault="0061409C" w:rsidP="00593FDF">
      <w:pPr>
        <w:pStyle w:val="NormalWeb"/>
        <w:spacing w:before="0" w:beforeAutospacing="0" w:after="0" w:afterAutospacing="0"/>
        <w:jc w:val="center"/>
        <w:rPr>
          <w:sz w:val="22"/>
          <w:szCs w:val="22"/>
        </w:rPr>
      </w:pPr>
      <w:r>
        <w:rPr>
          <w:rFonts w:asciiTheme="majorHAnsi" w:hAnsiTheme="majorHAnsi" w:cs="Helvetica Neue"/>
          <w:i/>
          <w:color w:val="000000"/>
          <w:sz w:val="22"/>
          <w:szCs w:val="22"/>
        </w:rPr>
        <w:t>2</w:t>
      </w:r>
      <w:r w:rsidR="00E3194A">
        <w:rPr>
          <w:rFonts w:asciiTheme="majorHAnsi" w:hAnsiTheme="majorHAnsi" w:cs="Helvetica Neue"/>
          <w:i/>
          <w:color w:val="000000"/>
          <w:sz w:val="22"/>
          <w:szCs w:val="22"/>
        </w:rPr>
        <w:t>8</w:t>
      </w:r>
      <w:r>
        <w:rPr>
          <w:rFonts w:asciiTheme="majorHAnsi" w:hAnsiTheme="majorHAnsi" w:cs="Helvetica Neue"/>
          <w:i/>
          <w:color w:val="000000"/>
          <w:sz w:val="22"/>
          <w:szCs w:val="22"/>
        </w:rPr>
        <w:t xml:space="preserve"> </w:t>
      </w:r>
      <w:r w:rsidR="008B6BD1">
        <w:rPr>
          <w:rFonts w:asciiTheme="majorHAnsi" w:hAnsiTheme="majorHAnsi" w:cs="Helvetica Neue"/>
          <w:i/>
          <w:color w:val="000000"/>
          <w:sz w:val="22"/>
          <w:szCs w:val="22"/>
        </w:rPr>
        <w:t>septembre</w:t>
      </w:r>
      <w:r w:rsidR="00593FDF">
        <w:rPr>
          <w:rFonts w:asciiTheme="majorHAnsi" w:hAnsiTheme="majorHAnsi" w:cs="Helvetica Neue"/>
          <w:i/>
          <w:color w:val="000000"/>
          <w:sz w:val="22"/>
          <w:szCs w:val="22"/>
        </w:rPr>
        <w:t xml:space="preserve"> 20</w:t>
      </w:r>
      <w:r w:rsidR="00E3194A">
        <w:rPr>
          <w:rFonts w:asciiTheme="majorHAnsi" w:hAnsiTheme="majorHAnsi" w:cs="Helvetica Neue"/>
          <w:i/>
          <w:color w:val="000000"/>
          <w:sz w:val="22"/>
          <w:szCs w:val="22"/>
        </w:rPr>
        <w:t>22</w:t>
      </w:r>
      <w:r w:rsidR="00593FDF">
        <w:rPr>
          <w:rFonts w:asciiTheme="majorHAnsi" w:hAnsiTheme="majorHAnsi" w:cs="Helvetica Neue"/>
          <w:i/>
          <w:color w:val="000000"/>
          <w:sz w:val="22"/>
          <w:szCs w:val="22"/>
        </w:rPr>
        <w:t xml:space="preserve"> </w:t>
      </w:r>
      <w:r>
        <w:rPr>
          <w:rFonts w:asciiTheme="majorHAnsi" w:hAnsiTheme="majorHAnsi" w:cs="Helvetica Neue"/>
          <w:i/>
          <w:color w:val="000000"/>
          <w:sz w:val="22"/>
          <w:szCs w:val="22"/>
        </w:rPr>
        <w:t>–</w:t>
      </w:r>
      <w:r w:rsidR="00593FDF">
        <w:rPr>
          <w:rFonts w:asciiTheme="majorHAnsi" w:hAnsiTheme="majorHAnsi" w:cs="Helvetica Neue"/>
          <w:i/>
          <w:color w:val="000000"/>
          <w:sz w:val="22"/>
          <w:szCs w:val="22"/>
        </w:rPr>
        <w:t xml:space="preserve"> </w:t>
      </w:r>
      <w:r w:rsidR="008B6BD1">
        <w:rPr>
          <w:rFonts w:asciiTheme="majorHAnsi" w:hAnsiTheme="majorHAnsi" w:cs="Helvetica Neue"/>
          <w:i/>
          <w:color w:val="000000"/>
          <w:sz w:val="22"/>
          <w:szCs w:val="22"/>
        </w:rPr>
        <w:t>Résultats</w:t>
      </w:r>
      <w:r>
        <w:rPr>
          <w:rFonts w:asciiTheme="majorHAnsi" w:hAnsiTheme="majorHAnsi" w:cs="Helvetica Neue"/>
          <w:i/>
          <w:color w:val="000000"/>
          <w:sz w:val="22"/>
          <w:szCs w:val="22"/>
        </w:rPr>
        <w:t xml:space="preserve"> semestriel</w:t>
      </w:r>
      <w:r w:rsidR="008B6BD1">
        <w:rPr>
          <w:rFonts w:asciiTheme="majorHAnsi" w:hAnsiTheme="majorHAnsi" w:cs="Helvetica Neue"/>
          <w:i/>
          <w:color w:val="000000"/>
          <w:sz w:val="22"/>
          <w:szCs w:val="22"/>
        </w:rPr>
        <w:t>s</w:t>
      </w:r>
      <w:r>
        <w:rPr>
          <w:rFonts w:asciiTheme="majorHAnsi" w:hAnsiTheme="majorHAnsi" w:cs="Helvetica Neue"/>
          <w:i/>
          <w:color w:val="000000"/>
          <w:sz w:val="22"/>
          <w:szCs w:val="22"/>
        </w:rPr>
        <w:t xml:space="preserve"> 202</w:t>
      </w:r>
      <w:r w:rsidR="00E3194A">
        <w:rPr>
          <w:rFonts w:asciiTheme="majorHAnsi" w:hAnsiTheme="majorHAnsi" w:cs="Helvetica Neue"/>
          <w:i/>
          <w:color w:val="000000"/>
          <w:sz w:val="22"/>
          <w:szCs w:val="22"/>
        </w:rPr>
        <w:t>2</w:t>
      </w:r>
    </w:p>
    <w:p w14:paraId="688A8EBF" w14:textId="57255656" w:rsidR="00E40F24" w:rsidRDefault="00E40F24" w:rsidP="00E40F24">
      <w:pPr>
        <w:pStyle w:val="Textebrut"/>
        <w:jc w:val="both"/>
        <w:rPr>
          <w:rFonts w:eastAsia="SimSun" w:cs="DejaVu Sans"/>
          <w:color w:val="535A66"/>
          <w:sz w:val="32"/>
          <w:szCs w:val="32"/>
          <w:lang w:eastAsia="zh-CN" w:bidi="hi-IN"/>
        </w:rPr>
      </w:pPr>
    </w:p>
    <w:p w14:paraId="4E6DF59C" w14:textId="6B744FBD" w:rsidR="00273644" w:rsidRDefault="00273644" w:rsidP="00E40F24">
      <w:pPr>
        <w:pStyle w:val="Textebrut"/>
        <w:jc w:val="both"/>
        <w:rPr>
          <w:rFonts w:eastAsia="SimSun" w:cs="DejaVu Sans"/>
          <w:color w:val="535A66"/>
          <w:sz w:val="32"/>
          <w:szCs w:val="32"/>
          <w:lang w:eastAsia="zh-CN" w:bidi="hi-IN"/>
        </w:rPr>
      </w:pPr>
    </w:p>
    <w:p w14:paraId="6823FF57" w14:textId="4807AC35" w:rsidR="00273644" w:rsidRDefault="00273644" w:rsidP="00E40F24">
      <w:pPr>
        <w:pStyle w:val="Textebrut"/>
        <w:jc w:val="both"/>
        <w:rPr>
          <w:rFonts w:eastAsia="SimSun" w:cs="DejaVu Sans"/>
          <w:color w:val="535A66"/>
          <w:sz w:val="32"/>
          <w:szCs w:val="32"/>
          <w:lang w:eastAsia="zh-CN" w:bidi="hi-IN"/>
        </w:rPr>
      </w:pPr>
    </w:p>
    <w:p w14:paraId="696653E7" w14:textId="15ADBF47" w:rsidR="00273644" w:rsidRDefault="00273644" w:rsidP="00E40F24">
      <w:pPr>
        <w:pStyle w:val="Textebrut"/>
        <w:jc w:val="both"/>
        <w:rPr>
          <w:rFonts w:eastAsia="SimSun" w:cs="DejaVu Sans"/>
          <w:color w:val="535A66"/>
          <w:sz w:val="32"/>
          <w:szCs w:val="32"/>
          <w:lang w:eastAsia="zh-CN" w:bidi="hi-IN"/>
        </w:rPr>
      </w:pPr>
    </w:p>
    <w:p w14:paraId="458FD205" w14:textId="77777777" w:rsidR="00273644" w:rsidRPr="00610CFE" w:rsidRDefault="00273644" w:rsidP="00E40F24">
      <w:pPr>
        <w:pStyle w:val="Textebrut"/>
        <w:jc w:val="both"/>
        <w:rPr>
          <w:rFonts w:eastAsia="SimSun" w:cs="DejaVu Sans"/>
          <w:color w:val="535A66"/>
          <w:sz w:val="32"/>
          <w:szCs w:val="32"/>
          <w:lang w:eastAsia="zh-CN" w:bidi="hi-IN"/>
        </w:rPr>
      </w:pPr>
    </w:p>
    <w:p w14:paraId="159FDEC8" w14:textId="77777777" w:rsidR="00593FDF" w:rsidRDefault="00593FDF" w:rsidP="00593FDF">
      <w:pPr>
        <w:tabs>
          <w:tab w:val="left" w:pos="0"/>
        </w:tabs>
        <w:jc w:val="both"/>
        <w:rPr>
          <w:rFonts w:ascii="Calibri Light" w:hAnsi="Calibri Light" w:cs="Calibri Light"/>
          <w:i/>
          <w:color w:val="808080" w:themeColor="background1" w:themeShade="80"/>
          <w:sz w:val="20"/>
          <w:szCs w:val="20"/>
        </w:rPr>
      </w:pPr>
      <w:r>
        <w:rPr>
          <w:rFonts w:ascii="Arial" w:hAnsi="Arial" w:cs="Arial"/>
          <w:b/>
          <w:color w:val="465376"/>
          <w:sz w:val="18"/>
          <w:szCs w:val="18"/>
        </w:rPr>
        <w:t>A propos de Baikowski</w:t>
      </w:r>
      <w:r>
        <w:rPr>
          <w:rFonts w:ascii="Arial" w:hAnsi="Arial" w:cs="Arial"/>
          <w:b/>
          <w:color w:val="465376"/>
          <w:sz w:val="18"/>
          <w:szCs w:val="18"/>
          <w:vertAlign w:val="superscript"/>
        </w:rPr>
        <w:t>®</w:t>
      </w:r>
      <w:r>
        <w:rPr>
          <w:rFonts w:ascii="Arial" w:hAnsi="Arial" w:cs="Arial"/>
          <w:b/>
          <w:color w:val="465376"/>
          <w:sz w:val="18"/>
          <w:szCs w:val="18"/>
        </w:rPr>
        <w:t xml:space="preserve"> </w:t>
      </w:r>
      <w:r>
        <w:rPr>
          <w:rFonts w:ascii="Calibri Light" w:hAnsi="Calibri Light" w:cs="Calibri Light"/>
          <w:color w:val="808080" w:themeColor="background1" w:themeShade="80"/>
          <w:szCs w:val="20"/>
        </w:rPr>
        <w:t xml:space="preserve">: </w:t>
      </w:r>
      <w:r>
        <w:rPr>
          <w:rFonts w:ascii="Calibri Light" w:hAnsi="Calibri Light" w:cs="Calibri Light"/>
          <w:i/>
          <w:color w:val="808080" w:themeColor="background1" w:themeShade="80"/>
          <w:sz w:val="20"/>
          <w:szCs w:val="20"/>
        </w:rPr>
        <w:t xml:space="preserve">Société centenaire leader dans la fabrication de minéraux industriels de spécialités, Baikowski® est spécialisée dans la confection de poudres et formulations d’alumine ultra pures, ainsi que d’autres oxydes tels que le spinelle, la ZTA, le YAG, le cérium pour des applications céramiques techniques, polissage de précision, cristaux, et additifs ou revêtements. La qualité des produits Baikowski® permet de servir des marchés high-techs variés (éclairage, horlogerie et téléphonie, microélectronique, automobile, défense et médical). </w:t>
      </w:r>
    </w:p>
    <w:p w14:paraId="31326C35" w14:textId="77777777" w:rsidR="00593FDF" w:rsidRDefault="00593FDF" w:rsidP="00593FDF">
      <w:pPr>
        <w:tabs>
          <w:tab w:val="left" w:pos="0"/>
        </w:tabs>
        <w:jc w:val="both"/>
        <w:rPr>
          <w:rFonts w:ascii="Calibri Light" w:hAnsi="Calibri Light" w:cs="Calibri Light"/>
          <w:color w:val="808080" w:themeColor="background1" w:themeShade="80"/>
          <w:szCs w:val="20"/>
        </w:rPr>
      </w:pPr>
    </w:p>
    <w:p w14:paraId="766E0704" w14:textId="0991378F" w:rsidR="00593FDF" w:rsidRDefault="00593FDF" w:rsidP="00593FDF">
      <w:pPr>
        <w:tabs>
          <w:tab w:val="left" w:pos="0"/>
        </w:tabs>
        <w:jc w:val="both"/>
        <w:rPr>
          <w:rFonts w:ascii="Calibri Light" w:hAnsi="Calibri Light" w:cs="Calibri Light"/>
          <w:color w:val="808080" w:themeColor="background1" w:themeShade="80"/>
          <w:szCs w:val="20"/>
        </w:rPr>
      </w:pPr>
      <w:r>
        <w:rPr>
          <w:rFonts w:ascii="Arial" w:hAnsi="Arial" w:cs="Arial"/>
          <w:b/>
          <w:color w:val="465376"/>
          <w:sz w:val="18"/>
          <w:szCs w:val="18"/>
        </w:rPr>
        <w:t>Contact :</w:t>
      </w:r>
      <w:r>
        <w:rPr>
          <w:rFonts w:ascii="Calibri Light" w:hAnsi="Calibri Light" w:cs="Calibri Light"/>
          <w:color w:val="808080" w:themeColor="background1" w:themeShade="80"/>
          <w:szCs w:val="20"/>
        </w:rPr>
        <w:t xml:space="preserve"> </w:t>
      </w:r>
    </w:p>
    <w:tbl>
      <w:tblPr>
        <w:tblW w:w="8789" w:type="dxa"/>
        <w:jc w:val="center"/>
        <w:tblLook w:val="00A0" w:firstRow="1" w:lastRow="0" w:firstColumn="1" w:lastColumn="0" w:noHBand="0" w:noVBand="0"/>
      </w:tblPr>
      <w:tblGrid>
        <w:gridCol w:w="2791"/>
        <w:gridCol w:w="2032"/>
        <w:gridCol w:w="3966"/>
      </w:tblGrid>
      <w:tr w:rsidR="00610CFE" w:rsidRPr="00C87B67" w14:paraId="65513E25" w14:textId="77777777" w:rsidTr="00FF5BE6">
        <w:trPr>
          <w:trHeight w:val="927"/>
          <w:jc w:val="center"/>
        </w:trPr>
        <w:tc>
          <w:tcPr>
            <w:tcW w:w="2791" w:type="dxa"/>
            <w:vAlign w:val="center"/>
          </w:tcPr>
          <w:p w14:paraId="66F5C5F7" w14:textId="77777777" w:rsidR="00610CFE" w:rsidRDefault="00610CFE" w:rsidP="00FF5BE6">
            <w:pPr>
              <w:jc w:val="center"/>
            </w:pPr>
            <w:r w:rsidRPr="00314A62">
              <w:rPr>
                <w:rFonts w:ascii="Calibri" w:hAnsi="Calibri"/>
                <w:noProof/>
              </w:rPr>
              <w:drawing>
                <wp:inline distT="0" distB="0" distL="0" distR="0" wp14:anchorId="0752F666" wp14:editId="14C361A7">
                  <wp:extent cx="1419225" cy="390525"/>
                  <wp:effectExtent l="0" t="0" r="9525" b="9525"/>
                  <wp:docPr id="1" name="Image 3" descr="log_a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_aeli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p w14:paraId="7DB874EF" w14:textId="77777777" w:rsidR="00610CFE" w:rsidRPr="00314A62" w:rsidRDefault="00610CFE" w:rsidP="00FF5BE6">
            <w:pPr>
              <w:jc w:val="center"/>
              <w:rPr>
                <w:noProof/>
                <w:sz w:val="20"/>
              </w:rPr>
            </w:pPr>
          </w:p>
        </w:tc>
        <w:tc>
          <w:tcPr>
            <w:tcW w:w="2032" w:type="dxa"/>
            <w:vAlign w:val="center"/>
          </w:tcPr>
          <w:p w14:paraId="286AFDB8" w14:textId="77777777" w:rsidR="00610CFE" w:rsidRPr="00546DB6" w:rsidRDefault="00610CFE" w:rsidP="00FF5BE6">
            <w:pPr>
              <w:ind w:firstLine="789"/>
              <w:jc w:val="center"/>
            </w:pPr>
            <w:r>
              <w:rPr>
                <w:noProof/>
              </w:rPr>
              <w:drawing>
                <wp:anchor distT="0" distB="0" distL="114300" distR="114300" simplePos="0" relativeHeight="251667459" behindDoc="0" locked="0" layoutInCell="1" allowOverlap="1" wp14:anchorId="2685F8CB" wp14:editId="7CA65544">
                  <wp:simplePos x="0" y="0"/>
                  <wp:positionH relativeFrom="column">
                    <wp:posOffset>929005</wp:posOffset>
                  </wp:positionH>
                  <wp:positionV relativeFrom="paragraph">
                    <wp:posOffset>-11430</wp:posOffset>
                  </wp:positionV>
                  <wp:extent cx="514350" cy="514350"/>
                  <wp:effectExtent l="0" t="0" r="0" b="0"/>
                  <wp:wrapNone/>
                  <wp:docPr id="2" name="Picture 2" descr="Une image contenant texte, extérieur, ver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extérieur, vert, signe&#10;&#10;Description générée automatiquement"/>
                          <pic:cNvPicPr>
                            <a:picLocks noChangeAspect="1" noChangeArrowheads="1"/>
                          </pic:cNvPicPr>
                        </pic:nvPicPr>
                        <pic:blipFill>
                          <a:blip r:embed="rId10"/>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6" w:type="dxa"/>
            <w:vMerge w:val="restart"/>
            <w:vAlign w:val="center"/>
          </w:tcPr>
          <w:p w14:paraId="2B94504A" w14:textId="77777777" w:rsidR="00610CFE" w:rsidRDefault="00610CFE" w:rsidP="00FF5BE6">
            <w:pPr>
              <w:jc w:val="center"/>
              <w:rPr>
                <w:rFonts w:ascii="Calibri" w:hAnsi="Calibri"/>
                <w:noProof/>
              </w:rPr>
            </w:pPr>
            <w:r w:rsidRPr="000C76B6">
              <w:rPr>
                <w:rFonts w:ascii="Palatino Linotype" w:hAnsi="Palatino Linotype" w:cs="Palatino Linotype"/>
                <w:noProof/>
                <w:color w:val="595959"/>
                <w:sz w:val="16"/>
                <w:szCs w:val="20"/>
              </w:rPr>
              <w:drawing>
                <wp:anchor distT="0" distB="0" distL="114300" distR="114300" simplePos="0" relativeHeight="251665411" behindDoc="0" locked="0" layoutInCell="1" allowOverlap="1" wp14:anchorId="14220386" wp14:editId="77EDDBDB">
                  <wp:simplePos x="0" y="0"/>
                  <wp:positionH relativeFrom="margin">
                    <wp:posOffset>-489585</wp:posOffset>
                  </wp:positionH>
                  <wp:positionV relativeFrom="margin">
                    <wp:posOffset>703580</wp:posOffset>
                  </wp:positionV>
                  <wp:extent cx="533400" cy="533400"/>
                  <wp:effectExtent l="0" t="0" r="0" b="0"/>
                  <wp:wrapSquare wrapText="bothSides"/>
                  <wp:docPr id="6" name="Image 6" descr="Aelium:CLIENTS:Logos:Logos_PEA_PEA/PME_ISF:P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lium:CLIENTS:Logos:Logos_PEA_PEA/PME_ISF:PE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4A62">
              <w:rPr>
                <w:i/>
                <w:noProof/>
              </w:rPr>
              <w:drawing>
                <wp:inline distT="0" distB="0" distL="0" distR="0" wp14:anchorId="7B1858E4" wp14:editId="7017183D">
                  <wp:extent cx="581989" cy="1183640"/>
                  <wp:effectExtent l="0" t="0" r="2540" b="10160"/>
                  <wp:docPr id="11" name="Image 11" descr="_Logo_French_Fab_RVB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Logo_French_Fab_RVB_O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72" cy="1234247"/>
                          </a:xfrm>
                          <a:prstGeom prst="rect">
                            <a:avLst/>
                          </a:prstGeom>
                          <a:noFill/>
                          <a:ln>
                            <a:noFill/>
                          </a:ln>
                        </pic:spPr>
                      </pic:pic>
                    </a:graphicData>
                  </a:graphic>
                </wp:inline>
              </w:drawing>
            </w:r>
            <w:r>
              <w:rPr>
                <w:rFonts w:ascii="Calibri" w:hAnsi="Calibri"/>
                <w:noProof/>
              </w:rPr>
              <w:t xml:space="preserve">     </w:t>
            </w:r>
            <w:r w:rsidRPr="00793BED">
              <w:rPr>
                <w:rFonts w:ascii="Calibri" w:eastAsia="SimSun" w:hAnsi="Calibri" w:cs="DejaVu Sans"/>
                <w:noProof/>
                <w:color w:val="535A66"/>
                <w:sz w:val="22"/>
                <w:lang w:eastAsia="zh-CN" w:bidi="hi-IN"/>
              </w:rPr>
              <w:drawing>
                <wp:anchor distT="0" distB="0" distL="114300" distR="114300" simplePos="0" relativeHeight="251668483" behindDoc="1" locked="0" layoutInCell="1" allowOverlap="1" wp14:anchorId="4109CE47" wp14:editId="303B45D9">
                  <wp:simplePos x="0" y="0"/>
                  <wp:positionH relativeFrom="column">
                    <wp:posOffset>1381125</wp:posOffset>
                  </wp:positionH>
                  <wp:positionV relativeFrom="paragraph">
                    <wp:posOffset>327025</wp:posOffset>
                  </wp:positionV>
                  <wp:extent cx="961390" cy="96139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1390" cy="961390"/>
                          </a:xfrm>
                          <a:prstGeom prst="rect">
                            <a:avLst/>
                          </a:prstGeom>
                        </pic:spPr>
                      </pic:pic>
                    </a:graphicData>
                  </a:graphic>
                  <wp14:sizeRelH relativeFrom="margin">
                    <wp14:pctWidth>0</wp14:pctWidth>
                  </wp14:sizeRelH>
                  <wp14:sizeRelV relativeFrom="margin">
                    <wp14:pctHeight>0</wp14:pctHeight>
                  </wp14:sizeRelV>
                </wp:anchor>
              </w:drawing>
            </w:r>
          </w:p>
          <w:p w14:paraId="73D8F58E" w14:textId="77777777" w:rsidR="00610CFE" w:rsidRDefault="00610CFE" w:rsidP="00FF5BE6">
            <w:pPr>
              <w:jc w:val="center"/>
              <w:rPr>
                <w:rFonts w:ascii="Calibri" w:hAnsi="Calibri"/>
                <w:noProof/>
              </w:rPr>
            </w:pPr>
          </w:p>
        </w:tc>
      </w:tr>
      <w:tr w:rsidR="00610CFE" w:rsidRPr="00B901D3" w14:paraId="4DF9E855" w14:textId="77777777" w:rsidTr="00FF5BE6">
        <w:trPr>
          <w:trHeight w:val="1387"/>
          <w:jc w:val="center"/>
        </w:trPr>
        <w:tc>
          <w:tcPr>
            <w:tcW w:w="2791" w:type="dxa"/>
          </w:tcPr>
          <w:p w14:paraId="78CA117E" w14:textId="77777777" w:rsidR="00610CFE" w:rsidRPr="00B901D3" w:rsidRDefault="00610CFE" w:rsidP="00FF5BE6">
            <w:pPr>
              <w:jc w:val="center"/>
              <w:rPr>
                <w:rFonts w:ascii="Calibri" w:hAnsi="Calibri" w:cs="Times"/>
                <w:b/>
                <w:sz w:val="20"/>
              </w:rPr>
            </w:pPr>
            <w:r w:rsidRPr="00B901D3">
              <w:rPr>
                <w:rFonts w:ascii="Calibri" w:hAnsi="Calibri" w:cs="Times"/>
                <w:b/>
                <w:sz w:val="20"/>
              </w:rPr>
              <w:t>Communication financière</w:t>
            </w:r>
          </w:p>
          <w:p w14:paraId="67E4BCFE" w14:textId="77777777" w:rsidR="00610CFE" w:rsidRDefault="00610CFE" w:rsidP="00610CFE">
            <w:pPr>
              <w:jc w:val="center"/>
              <w:rPr>
                <w:rFonts w:ascii="Calibri" w:hAnsi="Calibri"/>
                <w:sz w:val="20"/>
              </w:rPr>
            </w:pPr>
            <w:r>
              <w:rPr>
                <w:rFonts w:ascii="Calibri" w:hAnsi="Calibri"/>
                <w:sz w:val="20"/>
              </w:rPr>
              <w:t>J. Gacoin / V. Boivin</w:t>
            </w:r>
          </w:p>
          <w:p w14:paraId="621164A4" w14:textId="77777777" w:rsidR="00610CFE" w:rsidRPr="00B901D3" w:rsidRDefault="00610CFE" w:rsidP="00FF5BE6">
            <w:pPr>
              <w:jc w:val="center"/>
              <w:rPr>
                <w:rFonts w:ascii="Calibri" w:hAnsi="Calibri"/>
                <w:sz w:val="20"/>
              </w:rPr>
            </w:pPr>
            <w:r w:rsidRPr="00B901D3">
              <w:rPr>
                <w:rFonts w:ascii="Calibri" w:hAnsi="Calibri"/>
                <w:sz w:val="20"/>
              </w:rPr>
              <w:t>+33 (0)1 75 77 54 65</w:t>
            </w:r>
          </w:p>
          <w:p w14:paraId="504EDB7E" w14:textId="77777777" w:rsidR="00610CFE" w:rsidRPr="00B901D3" w:rsidRDefault="00610CFE" w:rsidP="00FF5BE6">
            <w:pPr>
              <w:jc w:val="center"/>
              <w:rPr>
                <w:rFonts w:ascii="Calibri" w:hAnsi="Calibri" w:cs="Times"/>
                <w:b/>
                <w:sz w:val="20"/>
              </w:rPr>
            </w:pPr>
            <w:r>
              <w:rPr>
                <w:rFonts w:ascii="Calibri" w:hAnsi="Calibri"/>
                <w:sz w:val="20"/>
              </w:rPr>
              <w:t>finance</w:t>
            </w:r>
            <w:r w:rsidRPr="00B901D3">
              <w:rPr>
                <w:rFonts w:ascii="Calibri" w:hAnsi="Calibri"/>
                <w:sz w:val="20"/>
              </w:rPr>
              <w:t>@</w:t>
            </w:r>
            <w:r>
              <w:rPr>
                <w:rFonts w:ascii="Calibri" w:hAnsi="Calibri"/>
                <w:sz w:val="20"/>
              </w:rPr>
              <w:t>baikowski.com</w:t>
            </w:r>
          </w:p>
        </w:tc>
        <w:tc>
          <w:tcPr>
            <w:tcW w:w="2032" w:type="dxa"/>
          </w:tcPr>
          <w:p w14:paraId="7C474A89" w14:textId="77777777" w:rsidR="00610CFE" w:rsidRPr="00462AFC" w:rsidRDefault="00610CFE" w:rsidP="00FF5BE6">
            <w:pPr>
              <w:jc w:val="center"/>
              <w:rPr>
                <w:rFonts w:ascii="Calibri" w:hAnsi="Calibri"/>
                <w:i/>
                <w:sz w:val="20"/>
              </w:rPr>
            </w:pPr>
            <w:r w:rsidRPr="00314A62">
              <w:rPr>
                <w:rFonts w:ascii="Calibri" w:hAnsi="Calibri"/>
                <w:i/>
                <w:noProof/>
                <w:sz w:val="20"/>
              </w:rPr>
              <w:drawing>
                <wp:anchor distT="0" distB="0" distL="114300" distR="114300" simplePos="0" relativeHeight="251666435" behindDoc="0" locked="0" layoutInCell="1" allowOverlap="1" wp14:anchorId="6CF35751" wp14:editId="4E69B530">
                  <wp:simplePos x="0" y="0"/>
                  <wp:positionH relativeFrom="column">
                    <wp:posOffset>561340</wp:posOffset>
                  </wp:positionH>
                  <wp:positionV relativeFrom="paragraph">
                    <wp:posOffset>154940</wp:posOffset>
                  </wp:positionV>
                  <wp:extent cx="514350" cy="514350"/>
                  <wp:effectExtent l="0" t="0" r="0" b="0"/>
                  <wp:wrapTight wrapText="bothSides">
                    <wp:wrapPolygon edited="0">
                      <wp:start x="0" y="0"/>
                      <wp:lineTo x="0" y="20267"/>
                      <wp:lineTo x="20267" y="20267"/>
                      <wp:lineTo x="20267" y="0"/>
                      <wp:lineTo x="0" y="0"/>
                    </wp:wrapPolygon>
                  </wp:wrapTight>
                  <wp:docPr id="16" name="Image 16" descr="::Downloads:pea-pme_label_rgb_96ppi_jpg:EU-16159_PEA-PME label_blue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ea-pme_label_rgb_96ppi_jpg:EU-16159_PEA-PME label_blue_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margin">
                    <wp14:pctWidth>0</wp14:pctWidth>
                  </wp14:sizeRelH>
                  <wp14:sizeRelV relativeFrom="margin">
                    <wp14:pctHeight>0</wp14:pctHeight>
                  </wp14:sizeRelV>
                </wp:anchor>
              </w:drawing>
            </w:r>
          </w:p>
          <w:p w14:paraId="56035AD6" w14:textId="77777777" w:rsidR="00610CFE" w:rsidRPr="00462AFC" w:rsidRDefault="00610CFE" w:rsidP="00FF5BE6">
            <w:pPr>
              <w:jc w:val="center"/>
              <w:rPr>
                <w:rFonts w:ascii="Calibri" w:hAnsi="Calibri"/>
                <w:i/>
                <w:sz w:val="20"/>
              </w:rPr>
            </w:pPr>
          </w:p>
        </w:tc>
        <w:tc>
          <w:tcPr>
            <w:tcW w:w="3966" w:type="dxa"/>
            <w:vMerge/>
            <w:vAlign w:val="center"/>
          </w:tcPr>
          <w:p w14:paraId="59C0A154" w14:textId="77777777" w:rsidR="00610CFE" w:rsidRPr="00462AFC" w:rsidRDefault="00610CFE" w:rsidP="00FF5BE6">
            <w:pPr>
              <w:jc w:val="center"/>
              <w:rPr>
                <w:rFonts w:ascii="Calibri" w:hAnsi="Calibri"/>
                <w:b/>
                <w:i/>
                <w:sz w:val="20"/>
              </w:rPr>
            </w:pPr>
          </w:p>
        </w:tc>
      </w:tr>
    </w:tbl>
    <w:p w14:paraId="230D2498" w14:textId="34F917D5" w:rsidR="00610CFE" w:rsidRDefault="00610CFE" w:rsidP="00610CFE">
      <w:pPr>
        <w:tabs>
          <w:tab w:val="left" w:pos="0"/>
        </w:tabs>
        <w:jc w:val="both"/>
        <w:rPr>
          <w:rFonts w:ascii="Calibri Light" w:hAnsi="Calibri Light" w:cs="Calibri Light"/>
          <w:color w:val="808080" w:themeColor="background1" w:themeShade="80"/>
          <w:szCs w:val="20"/>
        </w:rPr>
      </w:pPr>
    </w:p>
    <w:sectPr w:rsidR="00610CFE" w:rsidSect="00917E15">
      <w:footerReference w:type="default" r:id="rId15"/>
      <w:pgSz w:w="11900" w:h="16840"/>
      <w:pgMar w:top="11" w:right="1134" w:bottom="1386" w:left="85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65D8F" w14:textId="77777777" w:rsidR="002854BB" w:rsidRDefault="002854BB" w:rsidP="003C7BF7">
      <w:r>
        <w:separator/>
      </w:r>
    </w:p>
  </w:endnote>
  <w:endnote w:type="continuationSeparator" w:id="0">
    <w:p w14:paraId="75F30A3A" w14:textId="77777777" w:rsidR="002854BB" w:rsidRDefault="002854BB" w:rsidP="003C7BF7">
      <w:r>
        <w:continuationSeparator/>
      </w:r>
    </w:p>
  </w:endnote>
  <w:endnote w:type="continuationNotice" w:id="1">
    <w:p w14:paraId="2BA42878" w14:textId="77777777" w:rsidR="002854BB" w:rsidRDefault="00285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Neue-BoldItalic">
    <w:altName w:val="Helvetica Neue"/>
    <w:panose1 w:val="02000803000000090004"/>
    <w:charset w:val="4D"/>
    <w:family w:val="auto"/>
    <w:notTrueType/>
    <w:pitch w:val="default"/>
    <w:sig w:usb0="00000003" w:usb1="00000000" w:usb2="00000000" w:usb3="00000000" w:csb0="00000001" w:csb1="00000000"/>
  </w:font>
  <w:font w:name="HelveticaNeue">
    <w:altName w:val="Arial"/>
    <w:panose1 w:val="020005030000000200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jaVu Sans">
    <w:altName w:val="Verdan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AD6C" w14:textId="1BD569ED" w:rsidR="0036507F" w:rsidRPr="0003231E" w:rsidRDefault="0036507F" w:rsidP="00903EA8">
    <w:pPr>
      <w:pStyle w:val="Pieddepage"/>
      <w:jc w:val="center"/>
      <w:rPr>
        <w:rFonts w:ascii="Calibri" w:hAnsi="Calibri"/>
        <w:sz w:val="18"/>
      </w:rPr>
    </w:pPr>
    <w:r w:rsidRPr="0003231E">
      <w:rPr>
        <w:rFonts w:ascii="Calibri" w:hAnsi="Calibri"/>
        <w:sz w:val="18"/>
      </w:rPr>
      <w:t xml:space="preserve">Retrouvez l’ensemble des </w:t>
    </w:r>
    <w:r>
      <w:rPr>
        <w:rFonts w:ascii="Calibri" w:hAnsi="Calibri"/>
        <w:sz w:val="18"/>
      </w:rPr>
      <w:t>informations</w:t>
    </w:r>
    <w:r w:rsidRPr="0003231E">
      <w:rPr>
        <w:rFonts w:ascii="Calibri" w:hAnsi="Calibri"/>
        <w:sz w:val="18"/>
      </w:rPr>
      <w:t xml:space="preserve"> de la société sur : </w:t>
    </w:r>
    <w:r w:rsidRPr="00654C55">
      <w:rPr>
        <w:rStyle w:val="Lienhypertexte"/>
        <w:rFonts w:ascii="Calibri" w:hAnsi="Calibri"/>
        <w:sz w:val="18"/>
      </w:rPr>
      <w:t>www.baikowski.com</w:t>
    </w:r>
    <w:r w:rsidRPr="0003231E">
      <w:rPr>
        <w:rFonts w:ascii="Calibri" w:hAnsi="Calibri"/>
        <w:sz w:val="18"/>
      </w:rPr>
      <w:t>- finance@</w:t>
    </w:r>
    <w:r>
      <w:rPr>
        <w:rFonts w:ascii="Calibri" w:hAnsi="Calibri"/>
        <w:sz w:val="18"/>
      </w:rPr>
      <w:t>baikowski</w:t>
    </w:r>
    <w:r w:rsidRPr="0003231E">
      <w:rPr>
        <w:rFonts w:ascii="Calibri" w:hAnsi="Calibri"/>
        <w:sz w:val="18"/>
      </w:rPr>
      <w:t>.com</w:t>
    </w:r>
  </w:p>
  <w:p w14:paraId="273E2E87" w14:textId="24BE08B1" w:rsidR="0036507F" w:rsidRPr="0003231E" w:rsidRDefault="0036507F" w:rsidP="006F7747">
    <w:pPr>
      <w:pStyle w:val="Pieddepage"/>
      <w:jc w:val="center"/>
      <w:rPr>
        <w:rFonts w:ascii="Calibri" w:hAnsi="Calibri"/>
        <w:sz w:val="18"/>
      </w:rPr>
    </w:pPr>
    <w:r w:rsidRPr="00BE46C7">
      <w:rPr>
        <w:rFonts w:ascii="Calibri" w:hAnsi="Calibri"/>
        <w:sz w:val="18"/>
      </w:rPr>
      <w:t xml:space="preserve">Euronext : </w:t>
    </w:r>
    <w:r>
      <w:rPr>
        <w:rFonts w:ascii="Calibri" w:hAnsi="Calibri"/>
        <w:sz w:val="18"/>
      </w:rPr>
      <w:t>ALBKK</w:t>
    </w:r>
    <w:r w:rsidRPr="00BE46C7">
      <w:rPr>
        <w:rFonts w:ascii="Arial" w:hAnsi="Arial" w:cs="Arial"/>
        <w:sz w:val="18"/>
        <w:szCs w:val="18"/>
      </w:rPr>
      <w:t xml:space="preserve"> </w:t>
    </w:r>
    <w:r>
      <w:rPr>
        <w:rFonts w:ascii="Arial" w:hAnsi="Arial" w:cs="Arial"/>
        <w:sz w:val="18"/>
        <w:szCs w:val="18"/>
      </w:rPr>
      <w:t xml:space="preserve">- </w:t>
    </w:r>
    <w:r w:rsidRPr="004D6B01">
      <w:rPr>
        <w:rFonts w:ascii="Calibri" w:hAnsi="Calibri"/>
        <w:sz w:val="18"/>
      </w:rPr>
      <w:t>ISIN : FR0013384369</w:t>
    </w:r>
  </w:p>
  <w:p w14:paraId="3CA20667" w14:textId="58BE8FA4" w:rsidR="0036507F" w:rsidRPr="00A52359" w:rsidRDefault="0036507F" w:rsidP="00903EA8">
    <w:pPr>
      <w:jc w:val="center"/>
      <w:rPr>
        <w:rFonts w:ascii="Calibri" w:hAnsi="Calibri" w:cs="Calibri"/>
        <w:color w:val="000000"/>
        <w:sz w:val="22"/>
        <w:szCs w:val="22"/>
      </w:rPr>
    </w:pPr>
    <w:r w:rsidRPr="00903EA8">
      <w:rPr>
        <w:rFonts w:ascii="Calibri" w:hAnsi="Calibri" w:cs="Calibri"/>
        <w:noProof/>
        <w:color w:val="0563C1"/>
        <w:sz w:val="22"/>
        <w:szCs w:val="22"/>
      </w:rPr>
      <w:drawing>
        <wp:inline distT="0" distB="0" distL="0" distR="0" wp14:anchorId="2EDC699F" wp14:editId="58CCC82F">
          <wp:extent cx="349956" cy="406400"/>
          <wp:effectExtent l="0" t="0" r="5715" b="0"/>
          <wp:docPr id="12" name="Imag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hlinkClick r:id="rId1"/>
                  </pic:cNvPr>
                  <pic:cNvPicPr/>
                </pic:nvPicPr>
                <pic:blipFill rotWithShape="1">
                  <a:blip r:embed="rId2"/>
                  <a:srcRect l="22399" t="17422" r="22489" b="18578"/>
                  <a:stretch/>
                </pic:blipFill>
                <pic:spPr bwMode="auto">
                  <a:xfrm>
                    <a:off x="0" y="0"/>
                    <a:ext cx="352299" cy="4091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r>
      <w:rPr>
        <w:rFonts w:ascii="Calibri" w:hAnsi="Calibri" w:cs="Calibri"/>
        <w:noProof/>
        <w:color w:val="0563C1"/>
        <w:sz w:val="22"/>
        <w:szCs w:val="22"/>
      </w:rPr>
      <w:drawing>
        <wp:inline distT="0" distB="0" distL="0" distR="0" wp14:anchorId="4328A198" wp14:editId="08CC1AFD">
          <wp:extent cx="406400" cy="406400"/>
          <wp:effectExtent l="0" t="0" r="0" b="0"/>
          <wp:docPr id="10" name="Image 10" descr="linkedin light">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inkedin lig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color w:val="0563C1"/>
        <w:sz w:val="22"/>
        <w:szCs w:val="22"/>
      </w:rPr>
      <w:drawing>
        <wp:inline distT="0" distB="0" distL="0" distR="0" wp14:anchorId="19341C6D" wp14:editId="7F334421">
          <wp:extent cx="406400" cy="406400"/>
          <wp:effectExtent l="0" t="0" r="0" b="0"/>
          <wp:docPr id="9" name="Image 9" descr="twitter ligh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witter ligh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917E15">
      <w:rPr>
        <w:rFonts w:ascii="Calibri" w:hAnsi="Calibri"/>
        <w:noProof/>
        <w:sz w:val="20"/>
      </w:rPr>
      <w:drawing>
        <wp:inline distT="0" distB="0" distL="0" distR="0" wp14:anchorId="017958EE" wp14:editId="2161170D">
          <wp:extent cx="393948" cy="409568"/>
          <wp:effectExtent l="0" t="0" r="0" b="0"/>
          <wp:docPr id="13" name="Image 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7"/>
                  </pic:cNvPr>
                  <pic:cNvPicPr/>
                </pic:nvPicPr>
                <pic:blipFill rotWithShape="1">
                  <a:blip r:embed="rId8"/>
                  <a:srcRect l="10176" t="6878" r="10176" b="7693"/>
                  <a:stretch/>
                </pic:blipFill>
                <pic:spPr bwMode="auto">
                  <a:xfrm>
                    <a:off x="0" y="0"/>
                    <a:ext cx="403521" cy="4195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p w14:paraId="73154FA8" w14:textId="57B4444D" w:rsidR="0036507F" w:rsidRPr="00B439C3" w:rsidRDefault="0036507F" w:rsidP="00B439C3">
    <w:pPr>
      <w:pStyle w:val="Pieddepage"/>
      <w:rPr>
        <w:rFonts w:ascii="Calibri" w:hAnsi="Calibri"/>
        <w:sz w:val="18"/>
      </w:rPr>
    </w:pPr>
    <w:r>
      <w:rPr>
        <w:rFonts w:ascii="Calibri" w:hAnsi="Calibri"/>
        <w:noProof/>
        <w:sz w:val="22"/>
        <w:szCs w:val="22"/>
      </w:rPr>
      <mc:AlternateContent>
        <mc:Choice Requires="wps">
          <w:drawing>
            <wp:anchor distT="0" distB="0" distL="114299" distR="114299" simplePos="0" relativeHeight="251658240" behindDoc="0" locked="0" layoutInCell="1" allowOverlap="1" wp14:anchorId="175D1BC4" wp14:editId="1AAC6640">
              <wp:simplePos x="0" y="0"/>
              <wp:positionH relativeFrom="column">
                <wp:posOffset>0</wp:posOffset>
              </wp:positionH>
              <wp:positionV relativeFrom="paragraph">
                <wp:posOffset>-18415</wp:posOffset>
              </wp:positionV>
              <wp:extent cx="0" cy="571500"/>
              <wp:effectExtent l="0" t="0" r="12700" b="1270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line">
                        <a:avLst/>
                      </a:prstGeom>
                      <a:noFill/>
                      <a:ln w="3175">
                        <a:solidFill>
                          <a:srgbClr val="394D69"/>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8F3D39B" id="Connecteur droit 4"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0,-1.45pt" to="0,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" strokecolor="#394d69" strokeweight=".25pt">
              <v:stroke dashstyle="1 1"/>
              <o:lock v:ext="edit" shapetype="f"/>
            </v:line>
          </w:pict>
        </mc:Fallback>
      </mc:AlternateContent>
    </w:r>
    <w:r>
      <w:rPr>
        <w:rFonts w:ascii="Calibri" w:hAnsi="Calibri"/>
        <w:noProof/>
        <w:sz w:val="22"/>
        <w:szCs w:val="22"/>
      </w:rPr>
      <mc:AlternateContent>
        <mc:Choice Requires="wps">
          <w:drawing>
            <wp:anchor distT="0" distB="0" distL="114300" distR="114300" simplePos="0" relativeHeight="251658241" behindDoc="0" locked="0" layoutInCell="1" allowOverlap="1" wp14:anchorId="748EA613" wp14:editId="38006349">
              <wp:simplePos x="0" y="0"/>
              <wp:positionH relativeFrom="column">
                <wp:posOffset>-113665</wp:posOffset>
              </wp:positionH>
              <wp:positionV relativeFrom="paragraph">
                <wp:posOffset>95250</wp:posOffset>
              </wp:positionV>
              <wp:extent cx="228600" cy="14287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2875"/>
                      </a:xfrm>
                      <a:prstGeom prst="rect">
                        <a:avLst/>
                      </a:prstGeom>
                      <a:solidFill>
                        <a:srgbClr val="394D6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rect w14:anchorId="7CFE84EE" id="Rectangle 3" o:spid="_x0000_s1026" style="position:absolute;margin-left:-8.95pt;margin-top:7.5pt;width:18pt;height: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" fillcolor="#394d69"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D70CA" w14:textId="77777777" w:rsidR="002854BB" w:rsidRDefault="002854BB" w:rsidP="003C7BF7">
      <w:r>
        <w:separator/>
      </w:r>
    </w:p>
  </w:footnote>
  <w:footnote w:type="continuationSeparator" w:id="0">
    <w:p w14:paraId="116063D1" w14:textId="77777777" w:rsidR="002854BB" w:rsidRDefault="002854BB" w:rsidP="003C7BF7">
      <w:r>
        <w:continuationSeparator/>
      </w:r>
    </w:p>
  </w:footnote>
  <w:footnote w:type="continuationNotice" w:id="1">
    <w:p w14:paraId="2D634FAE" w14:textId="77777777" w:rsidR="002854BB" w:rsidRDefault="002854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7DECE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C87705"/>
    <w:multiLevelType w:val="hybridMultilevel"/>
    <w:tmpl w:val="74928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CC0876"/>
    <w:multiLevelType w:val="hybridMultilevel"/>
    <w:tmpl w:val="74D6C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2D768C"/>
    <w:multiLevelType w:val="hybridMultilevel"/>
    <w:tmpl w:val="7A207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733BF"/>
    <w:multiLevelType w:val="hybridMultilevel"/>
    <w:tmpl w:val="ACC80726"/>
    <w:lvl w:ilvl="0" w:tplc="F72ABFB8">
      <w:start w:val="69"/>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7D4813"/>
    <w:multiLevelType w:val="hybridMultilevel"/>
    <w:tmpl w:val="F9F85AE2"/>
    <w:lvl w:ilvl="0" w:tplc="AE349DA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6A5D29"/>
    <w:multiLevelType w:val="hybridMultilevel"/>
    <w:tmpl w:val="281E51C2"/>
    <w:lvl w:ilvl="0" w:tplc="D5BE70F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881043"/>
    <w:multiLevelType w:val="hybridMultilevel"/>
    <w:tmpl w:val="02829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B9364E"/>
    <w:multiLevelType w:val="hybridMultilevel"/>
    <w:tmpl w:val="33884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A535FF"/>
    <w:multiLevelType w:val="hybridMultilevel"/>
    <w:tmpl w:val="54A6EE6E"/>
    <w:lvl w:ilvl="0" w:tplc="7234D3BA">
      <w:start w:val="1"/>
      <w:numFmt w:val="bullet"/>
      <w:lvlText w:val=""/>
      <w:lvlJc w:val="left"/>
      <w:pPr>
        <w:ind w:left="2136" w:hanging="360"/>
      </w:pPr>
      <w:rPr>
        <w:rFonts w:ascii="Symbol" w:hAnsi="Symbol" w:hint="default"/>
        <w:sz w:val="28"/>
        <w:szCs w:val="28"/>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15:restartNumberingAfterBreak="0">
    <w:nsid w:val="4AF86354"/>
    <w:multiLevelType w:val="hybridMultilevel"/>
    <w:tmpl w:val="2E7EF5A6"/>
    <w:lvl w:ilvl="0" w:tplc="5D3AF91C">
      <w:start w:val="2018"/>
      <w:numFmt w:val="bullet"/>
      <w:lvlText w:val=""/>
      <w:lvlJc w:val="left"/>
      <w:pPr>
        <w:ind w:left="720" w:hanging="360"/>
      </w:pPr>
      <w:rPr>
        <w:rFonts w:ascii="Symbol" w:eastAsia="MS Mincho" w:hAnsi="Symbo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036255"/>
    <w:multiLevelType w:val="hybridMultilevel"/>
    <w:tmpl w:val="9E9EC022"/>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12" w15:restartNumberingAfterBreak="0">
    <w:nsid w:val="56E857C6"/>
    <w:multiLevelType w:val="hybridMultilevel"/>
    <w:tmpl w:val="F01AC46A"/>
    <w:lvl w:ilvl="0" w:tplc="68D4F21E">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4F01781"/>
    <w:multiLevelType w:val="hybridMultilevel"/>
    <w:tmpl w:val="F998F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B83089"/>
    <w:multiLevelType w:val="hybridMultilevel"/>
    <w:tmpl w:val="C33C6B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6D2870FC"/>
    <w:multiLevelType w:val="hybridMultilevel"/>
    <w:tmpl w:val="9E162726"/>
    <w:lvl w:ilvl="0" w:tplc="ABEADE2A">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972601"/>
    <w:multiLevelType w:val="hybridMultilevel"/>
    <w:tmpl w:val="65BA2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2D3F49"/>
    <w:multiLevelType w:val="hybridMultilevel"/>
    <w:tmpl w:val="449A1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7E24CC"/>
    <w:multiLevelType w:val="hybridMultilevel"/>
    <w:tmpl w:val="C6EE1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17"/>
  </w:num>
  <w:num w:numId="5">
    <w:abstractNumId w:val="18"/>
  </w:num>
  <w:num w:numId="6">
    <w:abstractNumId w:val="16"/>
  </w:num>
  <w:num w:numId="7">
    <w:abstractNumId w:val="9"/>
  </w:num>
  <w:num w:numId="8">
    <w:abstractNumId w:val="0"/>
  </w:num>
  <w:num w:numId="9">
    <w:abstractNumId w:val="13"/>
  </w:num>
  <w:num w:numId="10">
    <w:abstractNumId w:val="4"/>
  </w:num>
  <w:num w:numId="11">
    <w:abstractNumId w:val="2"/>
  </w:num>
  <w:num w:numId="12">
    <w:abstractNumId w:val="8"/>
  </w:num>
  <w:num w:numId="13">
    <w:abstractNumId w:val="6"/>
  </w:num>
  <w:num w:numId="14">
    <w:abstractNumId w:val="12"/>
  </w:num>
  <w:num w:numId="15">
    <w:abstractNumId w:val="15"/>
  </w:num>
  <w:num w:numId="16">
    <w:abstractNumId w:val="5"/>
  </w:num>
  <w:num w:numId="17">
    <w:abstractNumId w:val="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F8F"/>
    <w:rsid w:val="00000051"/>
    <w:rsid w:val="0000239E"/>
    <w:rsid w:val="000034F4"/>
    <w:rsid w:val="0001004B"/>
    <w:rsid w:val="000129F5"/>
    <w:rsid w:val="00015112"/>
    <w:rsid w:val="00023E4F"/>
    <w:rsid w:val="0002479D"/>
    <w:rsid w:val="00026667"/>
    <w:rsid w:val="0002764E"/>
    <w:rsid w:val="0002789F"/>
    <w:rsid w:val="0003168D"/>
    <w:rsid w:val="00034193"/>
    <w:rsid w:val="00037FB8"/>
    <w:rsid w:val="00042F59"/>
    <w:rsid w:val="000457A4"/>
    <w:rsid w:val="000505DF"/>
    <w:rsid w:val="0006474F"/>
    <w:rsid w:val="00064EFB"/>
    <w:rsid w:val="00065981"/>
    <w:rsid w:val="0006603E"/>
    <w:rsid w:val="000719C5"/>
    <w:rsid w:val="00076E8A"/>
    <w:rsid w:val="0007765F"/>
    <w:rsid w:val="00082DF9"/>
    <w:rsid w:val="0008344B"/>
    <w:rsid w:val="000855F4"/>
    <w:rsid w:val="000939F1"/>
    <w:rsid w:val="0009613F"/>
    <w:rsid w:val="000976D9"/>
    <w:rsid w:val="00097C75"/>
    <w:rsid w:val="000A024A"/>
    <w:rsid w:val="000A32DC"/>
    <w:rsid w:val="000A3498"/>
    <w:rsid w:val="000A5DF4"/>
    <w:rsid w:val="000A62BD"/>
    <w:rsid w:val="000B0BD1"/>
    <w:rsid w:val="000B1513"/>
    <w:rsid w:val="000B4BD6"/>
    <w:rsid w:val="000B6991"/>
    <w:rsid w:val="000B7F56"/>
    <w:rsid w:val="000C1368"/>
    <w:rsid w:val="000C1C66"/>
    <w:rsid w:val="000C349A"/>
    <w:rsid w:val="000C38AE"/>
    <w:rsid w:val="000C6F13"/>
    <w:rsid w:val="000C76B6"/>
    <w:rsid w:val="000D253F"/>
    <w:rsid w:val="000D25ED"/>
    <w:rsid w:val="000D4B13"/>
    <w:rsid w:val="000D716E"/>
    <w:rsid w:val="000E17EC"/>
    <w:rsid w:val="000E3B68"/>
    <w:rsid w:val="000E470B"/>
    <w:rsid w:val="000F1A21"/>
    <w:rsid w:val="000F2ECB"/>
    <w:rsid w:val="000F49FE"/>
    <w:rsid w:val="00105624"/>
    <w:rsid w:val="00113305"/>
    <w:rsid w:val="00114C8B"/>
    <w:rsid w:val="00115D2A"/>
    <w:rsid w:val="0011720A"/>
    <w:rsid w:val="001179B2"/>
    <w:rsid w:val="001214BA"/>
    <w:rsid w:val="00121ACA"/>
    <w:rsid w:val="00124FBC"/>
    <w:rsid w:val="0012500C"/>
    <w:rsid w:val="00131F11"/>
    <w:rsid w:val="00134592"/>
    <w:rsid w:val="00134772"/>
    <w:rsid w:val="00134DC4"/>
    <w:rsid w:val="0013729F"/>
    <w:rsid w:val="0014355F"/>
    <w:rsid w:val="0014767E"/>
    <w:rsid w:val="00155C47"/>
    <w:rsid w:val="001567DF"/>
    <w:rsid w:val="001605BB"/>
    <w:rsid w:val="001669A8"/>
    <w:rsid w:val="0016734D"/>
    <w:rsid w:val="00167E91"/>
    <w:rsid w:val="0017029A"/>
    <w:rsid w:val="00170544"/>
    <w:rsid w:val="00173D02"/>
    <w:rsid w:val="001752DF"/>
    <w:rsid w:val="00177886"/>
    <w:rsid w:val="0018020B"/>
    <w:rsid w:val="00185B01"/>
    <w:rsid w:val="00190018"/>
    <w:rsid w:val="0019452D"/>
    <w:rsid w:val="00196E40"/>
    <w:rsid w:val="001A310E"/>
    <w:rsid w:val="001B1FC5"/>
    <w:rsid w:val="001B204B"/>
    <w:rsid w:val="001B2058"/>
    <w:rsid w:val="001B4BEC"/>
    <w:rsid w:val="001B66A1"/>
    <w:rsid w:val="001C127A"/>
    <w:rsid w:val="001C27B6"/>
    <w:rsid w:val="001C461A"/>
    <w:rsid w:val="001C6E52"/>
    <w:rsid w:val="001D2B8D"/>
    <w:rsid w:val="001D5AAC"/>
    <w:rsid w:val="001E0720"/>
    <w:rsid w:val="001E2357"/>
    <w:rsid w:val="001E2557"/>
    <w:rsid w:val="001E51C5"/>
    <w:rsid w:val="001F5C66"/>
    <w:rsid w:val="0020121A"/>
    <w:rsid w:val="00203A1C"/>
    <w:rsid w:val="0020557E"/>
    <w:rsid w:val="002135AD"/>
    <w:rsid w:val="00222A41"/>
    <w:rsid w:val="00224799"/>
    <w:rsid w:val="00225B7A"/>
    <w:rsid w:val="00230FEB"/>
    <w:rsid w:val="0023190B"/>
    <w:rsid w:val="002372F9"/>
    <w:rsid w:val="002377BB"/>
    <w:rsid w:val="0024016A"/>
    <w:rsid w:val="00243EAF"/>
    <w:rsid w:val="00247668"/>
    <w:rsid w:val="00252666"/>
    <w:rsid w:val="0025588D"/>
    <w:rsid w:val="0025735F"/>
    <w:rsid w:val="00260C1B"/>
    <w:rsid w:val="0026620D"/>
    <w:rsid w:val="00272BB3"/>
    <w:rsid w:val="00273644"/>
    <w:rsid w:val="00282EAA"/>
    <w:rsid w:val="00285354"/>
    <w:rsid w:val="002854BB"/>
    <w:rsid w:val="002860DC"/>
    <w:rsid w:val="0028704F"/>
    <w:rsid w:val="0029068D"/>
    <w:rsid w:val="00290F83"/>
    <w:rsid w:val="0029311E"/>
    <w:rsid w:val="0029666F"/>
    <w:rsid w:val="002A0064"/>
    <w:rsid w:val="002A3F28"/>
    <w:rsid w:val="002A4C12"/>
    <w:rsid w:val="002A51CC"/>
    <w:rsid w:val="002A5F2E"/>
    <w:rsid w:val="002B4C7E"/>
    <w:rsid w:val="002B6627"/>
    <w:rsid w:val="002C32FA"/>
    <w:rsid w:val="002C41C8"/>
    <w:rsid w:val="002C7346"/>
    <w:rsid w:val="002D5213"/>
    <w:rsid w:val="002D5AEB"/>
    <w:rsid w:val="002D639A"/>
    <w:rsid w:val="002F14D5"/>
    <w:rsid w:val="002F157A"/>
    <w:rsid w:val="002F74BC"/>
    <w:rsid w:val="00301008"/>
    <w:rsid w:val="00301181"/>
    <w:rsid w:val="0030369E"/>
    <w:rsid w:val="003047D3"/>
    <w:rsid w:val="00312549"/>
    <w:rsid w:val="00316046"/>
    <w:rsid w:val="003224C3"/>
    <w:rsid w:val="003248F6"/>
    <w:rsid w:val="003270B4"/>
    <w:rsid w:val="0033624B"/>
    <w:rsid w:val="00336B84"/>
    <w:rsid w:val="003463E8"/>
    <w:rsid w:val="003465F5"/>
    <w:rsid w:val="003472B8"/>
    <w:rsid w:val="00350ACF"/>
    <w:rsid w:val="0035799C"/>
    <w:rsid w:val="00360B73"/>
    <w:rsid w:val="00360E1F"/>
    <w:rsid w:val="00362CA2"/>
    <w:rsid w:val="0036507F"/>
    <w:rsid w:val="0036540F"/>
    <w:rsid w:val="00365B9A"/>
    <w:rsid w:val="0036649E"/>
    <w:rsid w:val="0036787A"/>
    <w:rsid w:val="0037082F"/>
    <w:rsid w:val="00375437"/>
    <w:rsid w:val="00380AE9"/>
    <w:rsid w:val="00381F2A"/>
    <w:rsid w:val="003821C8"/>
    <w:rsid w:val="00384FBA"/>
    <w:rsid w:val="003861A2"/>
    <w:rsid w:val="00387E21"/>
    <w:rsid w:val="00390553"/>
    <w:rsid w:val="00393CEC"/>
    <w:rsid w:val="003972A2"/>
    <w:rsid w:val="003A204B"/>
    <w:rsid w:val="003A7F56"/>
    <w:rsid w:val="003B17E6"/>
    <w:rsid w:val="003B467D"/>
    <w:rsid w:val="003C3815"/>
    <w:rsid w:val="003C3B9B"/>
    <w:rsid w:val="003C3FC2"/>
    <w:rsid w:val="003C4165"/>
    <w:rsid w:val="003C4B35"/>
    <w:rsid w:val="003C7BF7"/>
    <w:rsid w:val="003D2F78"/>
    <w:rsid w:val="003D41DF"/>
    <w:rsid w:val="003E4A33"/>
    <w:rsid w:val="003F0FF8"/>
    <w:rsid w:val="003F37B9"/>
    <w:rsid w:val="003F3B34"/>
    <w:rsid w:val="003F7EEF"/>
    <w:rsid w:val="0040464D"/>
    <w:rsid w:val="00404D7B"/>
    <w:rsid w:val="00405555"/>
    <w:rsid w:val="004123A3"/>
    <w:rsid w:val="0042170D"/>
    <w:rsid w:val="00427C38"/>
    <w:rsid w:val="004331B6"/>
    <w:rsid w:val="00433FEC"/>
    <w:rsid w:val="00441483"/>
    <w:rsid w:val="00443D72"/>
    <w:rsid w:val="0044461A"/>
    <w:rsid w:val="00447DC4"/>
    <w:rsid w:val="00450BEE"/>
    <w:rsid w:val="00455F8F"/>
    <w:rsid w:val="00463510"/>
    <w:rsid w:val="00463CC3"/>
    <w:rsid w:val="0046648B"/>
    <w:rsid w:val="00466F81"/>
    <w:rsid w:val="0046732A"/>
    <w:rsid w:val="0047165E"/>
    <w:rsid w:val="00473513"/>
    <w:rsid w:val="0047375D"/>
    <w:rsid w:val="00474CF3"/>
    <w:rsid w:val="004752DD"/>
    <w:rsid w:val="004775F1"/>
    <w:rsid w:val="00477799"/>
    <w:rsid w:val="004810EA"/>
    <w:rsid w:val="004810EB"/>
    <w:rsid w:val="004816F2"/>
    <w:rsid w:val="00484C30"/>
    <w:rsid w:val="00484CB1"/>
    <w:rsid w:val="00485FB7"/>
    <w:rsid w:val="00494342"/>
    <w:rsid w:val="00496216"/>
    <w:rsid w:val="00497CC3"/>
    <w:rsid w:val="004A3E26"/>
    <w:rsid w:val="004A6EB8"/>
    <w:rsid w:val="004A760E"/>
    <w:rsid w:val="004B0516"/>
    <w:rsid w:val="004B216C"/>
    <w:rsid w:val="004B618C"/>
    <w:rsid w:val="004C4BDB"/>
    <w:rsid w:val="004C4CF9"/>
    <w:rsid w:val="004C745E"/>
    <w:rsid w:val="004D0418"/>
    <w:rsid w:val="004D0857"/>
    <w:rsid w:val="004D186A"/>
    <w:rsid w:val="004D6B01"/>
    <w:rsid w:val="004E0CB2"/>
    <w:rsid w:val="004E3104"/>
    <w:rsid w:val="004E394A"/>
    <w:rsid w:val="004E4A2A"/>
    <w:rsid w:val="004E4D3E"/>
    <w:rsid w:val="004E52D9"/>
    <w:rsid w:val="004E767C"/>
    <w:rsid w:val="004E7D0D"/>
    <w:rsid w:val="004F040E"/>
    <w:rsid w:val="004F05C5"/>
    <w:rsid w:val="004F07F2"/>
    <w:rsid w:val="004F15F2"/>
    <w:rsid w:val="00500C8C"/>
    <w:rsid w:val="00504194"/>
    <w:rsid w:val="00510D00"/>
    <w:rsid w:val="0051531C"/>
    <w:rsid w:val="00516AE8"/>
    <w:rsid w:val="00516F6B"/>
    <w:rsid w:val="00522762"/>
    <w:rsid w:val="005237EF"/>
    <w:rsid w:val="005267A5"/>
    <w:rsid w:val="005343DD"/>
    <w:rsid w:val="00534E77"/>
    <w:rsid w:val="00535DE2"/>
    <w:rsid w:val="0053616E"/>
    <w:rsid w:val="00544D4B"/>
    <w:rsid w:val="00554296"/>
    <w:rsid w:val="0055461E"/>
    <w:rsid w:val="0055530A"/>
    <w:rsid w:val="00562862"/>
    <w:rsid w:val="0056293A"/>
    <w:rsid w:val="00564901"/>
    <w:rsid w:val="00566394"/>
    <w:rsid w:val="00572A61"/>
    <w:rsid w:val="00585641"/>
    <w:rsid w:val="005857C5"/>
    <w:rsid w:val="00592B1A"/>
    <w:rsid w:val="005933B3"/>
    <w:rsid w:val="00593FDF"/>
    <w:rsid w:val="00595EC4"/>
    <w:rsid w:val="005A10E1"/>
    <w:rsid w:val="005A1260"/>
    <w:rsid w:val="005A2965"/>
    <w:rsid w:val="005A5880"/>
    <w:rsid w:val="005A78EE"/>
    <w:rsid w:val="005B2750"/>
    <w:rsid w:val="005B5646"/>
    <w:rsid w:val="005B5D53"/>
    <w:rsid w:val="005B6D6E"/>
    <w:rsid w:val="005B7EB1"/>
    <w:rsid w:val="005C28DA"/>
    <w:rsid w:val="005C32D1"/>
    <w:rsid w:val="005C625B"/>
    <w:rsid w:val="005D130D"/>
    <w:rsid w:val="005D4553"/>
    <w:rsid w:val="005D4B27"/>
    <w:rsid w:val="005D5BA5"/>
    <w:rsid w:val="005F225F"/>
    <w:rsid w:val="00610B9E"/>
    <w:rsid w:val="00610CFE"/>
    <w:rsid w:val="00613EF2"/>
    <w:rsid w:val="0061409C"/>
    <w:rsid w:val="00614E3E"/>
    <w:rsid w:val="006164DE"/>
    <w:rsid w:val="006165DB"/>
    <w:rsid w:val="0062076B"/>
    <w:rsid w:val="00621C63"/>
    <w:rsid w:val="0062300D"/>
    <w:rsid w:val="00630B92"/>
    <w:rsid w:val="006316BD"/>
    <w:rsid w:val="00631F37"/>
    <w:rsid w:val="0063710A"/>
    <w:rsid w:val="00641624"/>
    <w:rsid w:val="00647A06"/>
    <w:rsid w:val="006505C0"/>
    <w:rsid w:val="00650F22"/>
    <w:rsid w:val="00654B02"/>
    <w:rsid w:val="00654C55"/>
    <w:rsid w:val="00665B81"/>
    <w:rsid w:val="006661A2"/>
    <w:rsid w:val="00666ADA"/>
    <w:rsid w:val="00667747"/>
    <w:rsid w:val="0067383B"/>
    <w:rsid w:val="00675B56"/>
    <w:rsid w:val="00676086"/>
    <w:rsid w:val="00681057"/>
    <w:rsid w:val="00682574"/>
    <w:rsid w:val="00685BED"/>
    <w:rsid w:val="0069124C"/>
    <w:rsid w:val="00691F4D"/>
    <w:rsid w:val="0069288A"/>
    <w:rsid w:val="00692D4B"/>
    <w:rsid w:val="006965D2"/>
    <w:rsid w:val="00697986"/>
    <w:rsid w:val="00697E0C"/>
    <w:rsid w:val="006A0833"/>
    <w:rsid w:val="006A0AE2"/>
    <w:rsid w:val="006A5399"/>
    <w:rsid w:val="006B13A9"/>
    <w:rsid w:val="006B4ADD"/>
    <w:rsid w:val="006C2286"/>
    <w:rsid w:val="006C3084"/>
    <w:rsid w:val="006C3F92"/>
    <w:rsid w:val="006C6272"/>
    <w:rsid w:val="006C7983"/>
    <w:rsid w:val="006D3D84"/>
    <w:rsid w:val="006D41BE"/>
    <w:rsid w:val="006D485C"/>
    <w:rsid w:val="006E0ECB"/>
    <w:rsid w:val="006E21BE"/>
    <w:rsid w:val="006E2A49"/>
    <w:rsid w:val="006E51B0"/>
    <w:rsid w:val="006E5EA0"/>
    <w:rsid w:val="006F00F6"/>
    <w:rsid w:val="006F0A2B"/>
    <w:rsid w:val="006F4C43"/>
    <w:rsid w:val="006F7747"/>
    <w:rsid w:val="00704945"/>
    <w:rsid w:val="00704D89"/>
    <w:rsid w:val="0071460E"/>
    <w:rsid w:val="00714F37"/>
    <w:rsid w:val="00720F9E"/>
    <w:rsid w:val="00721896"/>
    <w:rsid w:val="00722E40"/>
    <w:rsid w:val="00724025"/>
    <w:rsid w:val="00725B23"/>
    <w:rsid w:val="00727025"/>
    <w:rsid w:val="0073149E"/>
    <w:rsid w:val="00732DF2"/>
    <w:rsid w:val="00737C1A"/>
    <w:rsid w:val="007419B4"/>
    <w:rsid w:val="00743D4C"/>
    <w:rsid w:val="00745CAD"/>
    <w:rsid w:val="0075125F"/>
    <w:rsid w:val="007577FF"/>
    <w:rsid w:val="00762310"/>
    <w:rsid w:val="00765D42"/>
    <w:rsid w:val="007669BC"/>
    <w:rsid w:val="00767FAC"/>
    <w:rsid w:val="0077141D"/>
    <w:rsid w:val="0077530F"/>
    <w:rsid w:val="00775BE6"/>
    <w:rsid w:val="007802E9"/>
    <w:rsid w:val="00780B43"/>
    <w:rsid w:val="00780CA5"/>
    <w:rsid w:val="00781F36"/>
    <w:rsid w:val="00783AA0"/>
    <w:rsid w:val="00785245"/>
    <w:rsid w:val="00785C5B"/>
    <w:rsid w:val="00787E58"/>
    <w:rsid w:val="007904B9"/>
    <w:rsid w:val="00791C5D"/>
    <w:rsid w:val="00795CA8"/>
    <w:rsid w:val="007A4851"/>
    <w:rsid w:val="007B089C"/>
    <w:rsid w:val="007B33DD"/>
    <w:rsid w:val="007C0E4A"/>
    <w:rsid w:val="007C38DD"/>
    <w:rsid w:val="007C7F91"/>
    <w:rsid w:val="007D0681"/>
    <w:rsid w:val="007D7AD7"/>
    <w:rsid w:val="007E031B"/>
    <w:rsid w:val="007E3B02"/>
    <w:rsid w:val="007E4F0C"/>
    <w:rsid w:val="007F4BE1"/>
    <w:rsid w:val="007F5EE5"/>
    <w:rsid w:val="007F7833"/>
    <w:rsid w:val="008006CB"/>
    <w:rsid w:val="00800746"/>
    <w:rsid w:val="008071FA"/>
    <w:rsid w:val="0080782E"/>
    <w:rsid w:val="0081097A"/>
    <w:rsid w:val="00810FDE"/>
    <w:rsid w:val="00811FDC"/>
    <w:rsid w:val="00817FBC"/>
    <w:rsid w:val="00832AE1"/>
    <w:rsid w:val="00832F0F"/>
    <w:rsid w:val="0083334E"/>
    <w:rsid w:val="00836D25"/>
    <w:rsid w:val="00844548"/>
    <w:rsid w:val="00856679"/>
    <w:rsid w:val="00856DD6"/>
    <w:rsid w:val="00862B4C"/>
    <w:rsid w:val="00864772"/>
    <w:rsid w:val="008710F3"/>
    <w:rsid w:val="00871EEF"/>
    <w:rsid w:val="00873898"/>
    <w:rsid w:val="00876EDE"/>
    <w:rsid w:val="00881A45"/>
    <w:rsid w:val="0088371C"/>
    <w:rsid w:val="00883DDC"/>
    <w:rsid w:val="008840E1"/>
    <w:rsid w:val="00885E35"/>
    <w:rsid w:val="008910BC"/>
    <w:rsid w:val="008921A8"/>
    <w:rsid w:val="00893AC9"/>
    <w:rsid w:val="00894107"/>
    <w:rsid w:val="00897717"/>
    <w:rsid w:val="008A1BB7"/>
    <w:rsid w:val="008A2EF7"/>
    <w:rsid w:val="008A3AB7"/>
    <w:rsid w:val="008A5634"/>
    <w:rsid w:val="008A78F4"/>
    <w:rsid w:val="008B0A57"/>
    <w:rsid w:val="008B17B4"/>
    <w:rsid w:val="008B1DDC"/>
    <w:rsid w:val="008B5864"/>
    <w:rsid w:val="008B6BD1"/>
    <w:rsid w:val="008B6D1B"/>
    <w:rsid w:val="008C079A"/>
    <w:rsid w:val="008C0830"/>
    <w:rsid w:val="008C245C"/>
    <w:rsid w:val="008C2C88"/>
    <w:rsid w:val="008C4C41"/>
    <w:rsid w:val="008C4DDA"/>
    <w:rsid w:val="008C5E92"/>
    <w:rsid w:val="008D1BC7"/>
    <w:rsid w:val="008D286D"/>
    <w:rsid w:val="008D4A93"/>
    <w:rsid w:val="008D4D8F"/>
    <w:rsid w:val="008D5A23"/>
    <w:rsid w:val="008D69B9"/>
    <w:rsid w:val="008F315C"/>
    <w:rsid w:val="009015F2"/>
    <w:rsid w:val="00903EA8"/>
    <w:rsid w:val="0090415B"/>
    <w:rsid w:val="009050C9"/>
    <w:rsid w:val="00911A6D"/>
    <w:rsid w:val="0091462B"/>
    <w:rsid w:val="0091611A"/>
    <w:rsid w:val="00916BB3"/>
    <w:rsid w:val="00917E15"/>
    <w:rsid w:val="0092295B"/>
    <w:rsid w:val="009234D3"/>
    <w:rsid w:val="00924FD6"/>
    <w:rsid w:val="00927F37"/>
    <w:rsid w:val="00933423"/>
    <w:rsid w:val="009363F3"/>
    <w:rsid w:val="00937ED1"/>
    <w:rsid w:val="009434C0"/>
    <w:rsid w:val="00944AB2"/>
    <w:rsid w:val="00953873"/>
    <w:rsid w:val="00961F16"/>
    <w:rsid w:val="00963CB0"/>
    <w:rsid w:val="009654EB"/>
    <w:rsid w:val="009663F6"/>
    <w:rsid w:val="00974594"/>
    <w:rsid w:val="00976687"/>
    <w:rsid w:val="00976A3B"/>
    <w:rsid w:val="0098254F"/>
    <w:rsid w:val="00993121"/>
    <w:rsid w:val="009941BD"/>
    <w:rsid w:val="009975AE"/>
    <w:rsid w:val="009A3C8B"/>
    <w:rsid w:val="009B1078"/>
    <w:rsid w:val="009B53BD"/>
    <w:rsid w:val="009B61E9"/>
    <w:rsid w:val="009D10B1"/>
    <w:rsid w:val="009D213C"/>
    <w:rsid w:val="009D3138"/>
    <w:rsid w:val="009D37A3"/>
    <w:rsid w:val="009D3AC8"/>
    <w:rsid w:val="009D4F5A"/>
    <w:rsid w:val="009E06D8"/>
    <w:rsid w:val="009E17F6"/>
    <w:rsid w:val="009E325E"/>
    <w:rsid w:val="009E483E"/>
    <w:rsid w:val="009E5F10"/>
    <w:rsid w:val="009E74C2"/>
    <w:rsid w:val="009F0CCC"/>
    <w:rsid w:val="009F1392"/>
    <w:rsid w:val="009F13F3"/>
    <w:rsid w:val="009F6AD9"/>
    <w:rsid w:val="00A05D74"/>
    <w:rsid w:val="00A202EF"/>
    <w:rsid w:val="00A25FFC"/>
    <w:rsid w:val="00A26D18"/>
    <w:rsid w:val="00A26EE3"/>
    <w:rsid w:val="00A301ED"/>
    <w:rsid w:val="00A3642D"/>
    <w:rsid w:val="00A3773F"/>
    <w:rsid w:val="00A37A59"/>
    <w:rsid w:val="00A43D3B"/>
    <w:rsid w:val="00A50D83"/>
    <w:rsid w:val="00A520B9"/>
    <w:rsid w:val="00A52359"/>
    <w:rsid w:val="00A534BF"/>
    <w:rsid w:val="00A540B3"/>
    <w:rsid w:val="00A5474C"/>
    <w:rsid w:val="00A61250"/>
    <w:rsid w:val="00A61E32"/>
    <w:rsid w:val="00A63268"/>
    <w:rsid w:val="00A645B9"/>
    <w:rsid w:val="00A6585C"/>
    <w:rsid w:val="00A65C14"/>
    <w:rsid w:val="00A84181"/>
    <w:rsid w:val="00A9028C"/>
    <w:rsid w:val="00A9039D"/>
    <w:rsid w:val="00A91F62"/>
    <w:rsid w:val="00A952D9"/>
    <w:rsid w:val="00AA06A7"/>
    <w:rsid w:val="00AA0FBC"/>
    <w:rsid w:val="00AB1017"/>
    <w:rsid w:val="00AB1591"/>
    <w:rsid w:val="00AB2041"/>
    <w:rsid w:val="00AB275F"/>
    <w:rsid w:val="00AB4137"/>
    <w:rsid w:val="00AB51FB"/>
    <w:rsid w:val="00AC0DF3"/>
    <w:rsid w:val="00AC117C"/>
    <w:rsid w:val="00AC5597"/>
    <w:rsid w:val="00AD0261"/>
    <w:rsid w:val="00AD256A"/>
    <w:rsid w:val="00AD4AA5"/>
    <w:rsid w:val="00AD71B5"/>
    <w:rsid w:val="00AE006A"/>
    <w:rsid w:val="00AE0CD5"/>
    <w:rsid w:val="00AE26BD"/>
    <w:rsid w:val="00AE3365"/>
    <w:rsid w:val="00AE52B1"/>
    <w:rsid w:val="00AE7DB9"/>
    <w:rsid w:val="00AF357A"/>
    <w:rsid w:val="00AF5468"/>
    <w:rsid w:val="00B003E0"/>
    <w:rsid w:val="00B00BD1"/>
    <w:rsid w:val="00B01A6E"/>
    <w:rsid w:val="00B07539"/>
    <w:rsid w:val="00B16083"/>
    <w:rsid w:val="00B163EA"/>
    <w:rsid w:val="00B20A16"/>
    <w:rsid w:val="00B25D00"/>
    <w:rsid w:val="00B310D5"/>
    <w:rsid w:val="00B36A9A"/>
    <w:rsid w:val="00B37DB6"/>
    <w:rsid w:val="00B417FC"/>
    <w:rsid w:val="00B439C3"/>
    <w:rsid w:val="00B43ABA"/>
    <w:rsid w:val="00B55032"/>
    <w:rsid w:val="00B56BB3"/>
    <w:rsid w:val="00B64543"/>
    <w:rsid w:val="00B65CCB"/>
    <w:rsid w:val="00B700CB"/>
    <w:rsid w:val="00B84F84"/>
    <w:rsid w:val="00B85D16"/>
    <w:rsid w:val="00B87639"/>
    <w:rsid w:val="00B91EFC"/>
    <w:rsid w:val="00B933CC"/>
    <w:rsid w:val="00B9382F"/>
    <w:rsid w:val="00B94AB8"/>
    <w:rsid w:val="00B97415"/>
    <w:rsid w:val="00B97A4C"/>
    <w:rsid w:val="00BA333A"/>
    <w:rsid w:val="00BA4462"/>
    <w:rsid w:val="00BA7157"/>
    <w:rsid w:val="00BC159C"/>
    <w:rsid w:val="00BC3CAB"/>
    <w:rsid w:val="00BC4621"/>
    <w:rsid w:val="00BC512F"/>
    <w:rsid w:val="00BC5C68"/>
    <w:rsid w:val="00BC7D49"/>
    <w:rsid w:val="00BD2B7A"/>
    <w:rsid w:val="00BD5E0B"/>
    <w:rsid w:val="00BD725B"/>
    <w:rsid w:val="00BE0825"/>
    <w:rsid w:val="00BE0AD2"/>
    <w:rsid w:val="00BE1C93"/>
    <w:rsid w:val="00BE2A78"/>
    <w:rsid w:val="00BE2F84"/>
    <w:rsid w:val="00BE46C7"/>
    <w:rsid w:val="00BE5819"/>
    <w:rsid w:val="00BE6200"/>
    <w:rsid w:val="00BF0D10"/>
    <w:rsid w:val="00BF0EF9"/>
    <w:rsid w:val="00BF5704"/>
    <w:rsid w:val="00BF5C42"/>
    <w:rsid w:val="00BF7024"/>
    <w:rsid w:val="00C04882"/>
    <w:rsid w:val="00C06B3C"/>
    <w:rsid w:val="00C07BD7"/>
    <w:rsid w:val="00C10668"/>
    <w:rsid w:val="00C2044D"/>
    <w:rsid w:val="00C25295"/>
    <w:rsid w:val="00C2640F"/>
    <w:rsid w:val="00C26543"/>
    <w:rsid w:val="00C315FC"/>
    <w:rsid w:val="00C3295A"/>
    <w:rsid w:val="00C4487E"/>
    <w:rsid w:val="00C51A9D"/>
    <w:rsid w:val="00C52768"/>
    <w:rsid w:val="00C6021A"/>
    <w:rsid w:val="00C6534E"/>
    <w:rsid w:val="00C80B44"/>
    <w:rsid w:val="00C82AF5"/>
    <w:rsid w:val="00C8315E"/>
    <w:rsid w:val="00C85550"/>
    <w:rsid w:val="00C90A2E"/>
    <w:rsid w:val="00C91643"/>
    <w:rsid w:val="00C9257C"/>
    <w:rsid w:val="00CA0DBA"/>
    <w:rsid w:val="00CA55D7"/>
    <w:rsid w:val="00CA6C63"/>
    <w:rsid w:val="00CB2EC9"/>
    <w:rsid w:val="00CC6AD3"/>
    <w:rsid w:val="00CC78A8"/>
    <w:rsid w:val="00CD05F3"/>
    <w:rsid w:val="00CD1E57"/>
    <w:rsid w:val="00CD39A3"/>
    <w:rsid w:val="00CE4895"/>
    <w:rsid w:val="00CE6F87"/>
    <w:rsid w:val="00CE6FED"/>
    <w:rsid w:val="00CE7A10"/>
    <w:rsid w:val="00CF6B94"/>
    <w:rsid w:val="00D00040"/>
    <w:rsid w:val="00D0312C"/>
    <w:rsid w:val="00D13E4E"/>
    <w:rsid w:val="00D15C36"/>
    <w:rsid w:val="00D17960"/>
    <w:rsid w:val="00D17E97"/>
    <w:rsid w:val="00D227BC"/>
    <w:rsid w:val="00D2521D"/>
    <w:rsid w:val="00D273CA"/>
    <w:rsid w:val="00D27CB0"/>
    <w:rsid w:val="00D32EE2"/>
    <w:rsid w:val="00D3645F"/>
    <w:rsid w:val="00D3717A"/>
    <w:rsid w:val="00D43C88"/>
    <w:rsid w:val="00D4788B"/>
    <w:rsid w:val="00D52ACB"/>
    <w:rsid w:val="00D52FBF"/>
    <w:rsid w:val="00D5394A"/>
    <w:rsid w:val="00D5415F"/>
    <w:rsid w:val="00D54665"/>
    <w:rsid w:val="00D555A3"/>
    <w:rsid w:val="00D57BC2"/>
    <w:rsid w:val="00D61796"/>
    <w:rsid w:val="00D6240D"/>
    <w:rsid w:val="00D643B7"/>
    <w:rsid w:val="00D66D3B"/>
    <w:rsid w:val="00D70326"/>
    <w:rsid w:val="00D7143F"/>
    <w:rsid w:val="00D72EE3"/>
    <w:rsid w:val="00D76054"/>
    <w:rsid w:val="00D83C0A"/>
    <w:rsid w:val="00D8453C"/>
    <w:rsid w:val="00D94F9A"/>
    <w:rsid w:val="00D96EFB"/>
    <w:rsid w:val="00DA2050"/>
    <w:rsid w:val="00DA269E"/>
    <w:rsid w:val="00DA2D2B"/>
    <w:rsid w:val="00DA6511"/>
    <w:rsid w:val="00DA71CC"/>
    <w:rsid w:val="00DB01A6"/>
    <w:rsid w:val="00DB139B"/>
    <w:rsid w:val="00DB5A40"/>
    <w:rsid w:val="00DB6130"/>
    <w:rsid w:val="00DC0187"/>
    <w:rsid w:val="00DC09A1"/>
    <w:rsid w:val="00DC30CB"/>
    <w:rsid w:val="00DC3648"/>
    <w:rsid w:val="00DC3D31"/>
    <w:rsid w:val="00DC4293"/>
    <w:rsid w:val="00DC441A"/>
    <w:rsid w:val="00DC5CF5"/>
    <w:rsid w:val="00DE29AE"/>
    <w:rsid w:val="00DE534C"/>
    <w:rsid w:val="00DF0317"/>
    <w:rsid w:val="00DF44DC"/>
    <w:rsid w:val="00DF4C24"/>
    <w:rsid w:val="00DF72D6"/>
    <w:rsid w:val="00E01910"/>
    <w:rsid w:val="00E02928"/>
    <w:rsid w:val="00E11648"/>
    <w:rsid w:val="00E11D4E"/>
    <w:rsid w:val="00E1684A"/>
    <w:rsid w:val="00E1764C"/>
    <w:rsid w:val="00E2123E"/>
    <w:rsid w:val="00E2193D"/>
    <w:rsid w:val="00E272BF"/>
    <w:rsid w:val="00E3194A"/>
    <w:rsid w:val="00E338C9"/>
    <w:rsid w:val="00E34C33"/>
    <w:rsid w:val="00E35DC7"/>
    <w:rsid w:val="00E370A7"/>
    <w:rsid w:val="00E37841"/>
    <w:rsid w:val="00E40F24"/>
    <w:rsid w:val="00E44831"/>
    <w:rsid w:val="00E52D6A"/>
    <w:rsid w:val="00E6268F"/>
    <w:rsid w:val="00E67C83"/>
    <w:rsid w:val="00E75704"/>
    <w:rsid w:val="00E84783"/>
    <w:rsid w:val="00E84D65"/>
    <w:rsid w:val="00E96391"/>
    <w:rsid w:val="00E97562"/>
    <w:rsid w:val="00EA07CE"/>
    <w:rsid w:val="00EA0DEC"/>
    <w:rsid w:val="00EA11A5"/>
    <w:rsid w:val="00EA1AE4"/>
    <w:rsid w:val="00EA4B92"/>
    <w:rsid w:val="00EA50CD"/>
    <w:rsid w:val="00EA5B76"/>
    <w:rsid w:val="00EB3256"/>
    <w:rsid w:val="00EC153E"/>
    <w:rsid w:val="00EC4971"/>
    <w:rsid w:val="00ED29E5"/>
    <w:rsid w:val="00ED2B99"/>
    <w:rsid w:val="00ED4BCB"/>
    <w:rsid w:val="00ED6B84"/>
    <w:rsid w:val="00EE2740"/>
    <w:rsid w:val="00EE7979"/>
    <w:rsid w:val="00F0262F"/>
    <w:rsid w:val="00F0313A"/>
    <w:rsid w:val="00F0436B"/>
    <w:rsid w:val="00F059F8"/>
    <w:rsid w:val="00F10D58"/>
    <w:rsid w:val="00F13EF3"/>
    <w:rsid w:val="00F17752"/>
    <w:rsid w:val="00F20EE6"/>
    <w:rsid w:val="00F22651"/>
    <w:rsid w:val="00F2313D"/>
    <w:rsid w:val="00F2400B"/>
    <w:rsid w:val="00F30425"/>
    <w:rsid w:val="00F3133E"/>
    <w:rsid w:val="00F31B1A"/>
    <w:rsid w:val="00F31B26"/>
    <w:rsid w:val="00F40145"/>
    <w:rsid w:val="00F404D9"/>
    <w:rsid w:val="00F46F1E"/>
    <w:rsid w:val="00F5284F"/>
    <w:rsid w:val="00F52E3E"/>
    <w:rsid w:val="00F555A3"/>
    <w:rsid w:val="00F600DC"/>
    <w:rsid w:val="00F61230"/>
    <w:rsid w:val="00F61BCF"/>
    <w:rsid w:val="00F71C92"/>
    <w:rsid w:val="00F727B5"/>
    <w:rsid w:val="00F73940"/>
    <w:rsid w:val="00F742CE"/>
    <w:rsid w:val="00F767DB"/>
    <w:rsid w:val="00F811C8"/>
    <w:rsid w:val="00F8367D"/>
    <w:rsid w:val="00F83F7C"/>
    <w:rsid w:val="00F84475"/>
    <w:rsid w:val="00FA6378"/>
    <w:rsid w:val="00FB28FA"/>
    <w:rsid w:val="00FC2246"/>
    <w:rsid w:val="00FC2831"/>
    <w:rsid w:val="00FC32E1"/>
    <w:rsid w:val="00FD2CE0"/>
    <w:rsid w:val="00FD562C"/>
    <w:rsid w:val="00FE104F"/>
    <w:rsid w:val="00FE15CE"/>
    <w:rsid w:val="00FE1A4E"/>
    <w:rsid w:val="00FE538A"/>
    <w:rsid w:val="00FE5411"/>
    <w:rsid w:val="00FE657E"/>
    <w:rsid w:val="00FF089B"/>
    <w:rsid w:val="00FF4BDA"/>
    <w:rsid w:val="00FF6D75"/>
    <w:rsid w:val="00FF7BEE"/>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ED9330"/>
  <w15:docId w15:val="{2D7E339C-0E19-4ACD-9BE2-48B5D3AE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nhideWhenUsed="1"/>
    <w:lsdException w:name="List Bullet 5" w:semiHidden="1" w:unhideWhenUsed="1"/>
    <w:lsdException w:name="List Number 2" w:semiHidden="1"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Subtle Emphasis"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F8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55F8F"/>
    <w:pPr>
      <w:spacing w:before="100" w:beforeAutospacing="1" w:after="100" w:afterAutospacing="1"/>
    </w:pPr>
    <w:rPr>
      <w:rFonts w:ascii="Times" w:hAnsi="Times"/>
      <w:sz w:val="20"/>
      <w:szCs w:val="20"/>
    </w:rPr>
  </w:style>
  <w:style w:type="paragraph" w:styleId="Textedebulles">
    <w:name w:val="Balloon Text"/>
    <w:basedOn w:val="Normal"/>
    <w:link w:val="TextedebullesCar"/>
    <w:uiPriority w:val="99"/>
    <w:semiHidden/>
    <w:unhideWhenUsed/>
    <w:rsid w:val="00455F8F"/>
    <w:rPr>
      <w:rFonts w:ascii="Lucida Grande" w:hAnsi="Lucida Grande" w:cs="Lucida Grande"/>
      <w:sz w:val="18"/>
      <w:szCs w:val="18"/>
    </w:rPr>
  </w:style>
  <w:style w:type="character" w:customStyle="1" w:styleId="TextedebullesCar">
    <w:name w:val="Texte de bulles Car"/>
    <w:link w:val="Textedebulles"/>
    <w:uiPriority w:val="99"/>
    <w:semiHidden/>
    <w:rsid w:val="00455F8F"/>
    <w:rPr>
      <w:rFonts w:ascii="Lucida Grande" w:hAnsi="Lucida Grande" w:cs="Lucida Grande"/>
      <w:sz w:val="18"/>
      <w:szCs w:val="18"/>
    </w:rPr>
  </w:style>
  <w:style w:type="paragraph" w:styleId="En-tte">
    <w:name w:val="header"/>
    <w:basedOn w:val="Normal"/>
    <w:link w:val="En-tteCar"/>
    <w:uiPriority w:val="99"/>
    <w:unhideWhenUsed/>
    <w:rsid w:val="0003231E"/>
    <w:pPr>
      <w:tabs>
        <w:tab w:val="center" w:pos="4536"/>
        <w:tab w:val="right" w:pos="9072"/>
      </w:tabs>
    </w:pPr>
  </w:style>
  <w:style w:type="character" w:customStyle="1" w:styleId="En-tteCar">
    <w:name w:val="En-tête Car"/>
    <w:basedOn w:val="Policepardfaut"/>
    <w:link w:val="En-tte"/>
    <w:uiPriority w:val="99"/>
    <w:rsid w:val="0003231E"/>
  </w:style>
  <w:style w:type="paragraph" w:styleId="Pieddepage">
    <w:name w:val="footer"/>
    <w:basedOn w:val="Normal"/>
    <w:link w:val="PieddepageCar"/>
    <w:uiPriority w:val="99"/>
    <w:unhideWhenUsed/>
    <w:rsid w:val="0003231E"/>
    <w:pPr>
      <w:tabs>
        <w:tab w:val="center" w:pos="4536"/>
        <w:tab w:val="right" w:pos="9072"/>
      </w:tabs>
    </w:pPr>
  </w:style>
  <w:style w:type="character" w:customStyle="1" w:styleId="PieddepageCar">
    <w:name w:val="Pied de page Car"/>
    <w:basedOn w:val="Policepardfaut"/>
    <w:link w:val="Pieddepage"/>
    <w:uiPriority w:val="99"/>
    <w:rsid w:val="0003231E"/>
  </w:style>
  <w:style w:type="character" w:styleId="Lienhypertexte">
    <w:name w:val="Hyperlink"/>
    <w:uiPriority w:val="99"/>
    <w:unhideWhenUsed/>
    <w:rsid w:val="0003231E"/>
    <w:rPr>
      <w:color w:val="0000FF"/>
      <w:u w:val="single"/>
    </w:rPr>
  </w:style>
  <w:style w:type="paragraph" w:customStyle="1" w:styleId="Listecouleur-Accent11">
    <w:name w:val="Liste couleur - Accent 11"/>
    <w:basedOn w:val="Normal"/>
    <w:uiPriority w:val="34"/>
    <w:qFormat/>
    <w:rsid w:val="0022713F"/>
    <w:pPr>
      <w:ind w:left="720"/>
      <w:contextualSpacing/>
    </w:pPr>
  </w:style>
  <w:style w:type="paragraph" w:customStyle="1" w:styleId="Tramecouleur-Accent11">
    <w:name w:val="Trame couleur - Accent 11"/>
    <w:hidden/>
    <w:uiPriority w:val="99"/>
    <w:semiHidden/>
    <w:rsid w:val="00F50316"/>
    <w:rPr>
      <w:sz w:val="24"/>
      <w:szCs w:val="24"/>
    </w:rPr>
  </w:style>
  <w:style w:type="table" w:customStyle="1" w:styleId="TableNormal1">
    <w:name w:val="Table Normal1"/>
    <w:uiPriority w:val="2"/>
    <w:semiHidden/>
    <w:unhideWhenUsed/>
    <w:qFormat/>
    <w:rsid w:val="00582D37"/>
    <w:pPr>
      <w:widowControl w:val="0"/>
    </w:pPr>
    <w:rPr>
      <w:rFonts w:eastAsia="Cambria"/>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82D37"/>
    <w:pPr>
      <w:widowControl w:val="0"/>
      <w:ind w:left="122"/>
      <w:jc w:val="center"/>
    </w:pPr>
    <w:rPr>
      <w:rFonts w:ascii="Calibri" w:eastAsia="Calibri" w:hAnsi="Calibri" w:cs="Calibri"/>
      <w:sz w:val="22"/>
      <w:szCs w:val="22"/>
      <w:lang w:val="en-US" w:eastAsia="en-US"/>
    </w:rPr>
  </w:style>
  <w:style w:type="paragraph" w:customStyle="1" w:styleId="Titre21">
    <w:name w:val="Titre 21"/>
    <w:basedOn w:val="Normal"/>
    <w:uiPriority w:val="1"/>
    <w:qFormat/>
    <w:rsid w:val="00433E2D"/>
    <w:pPr>
      <w:widowControl w:val="0"/>
      <w:ind w:left="1391" w:hanging="199"/>
      <w:outlineLvl w:val="2"/>
    </w:pPr>
    <w:rPr>
      <w:rFonts w:ascii="Calibri" w:eastAsia="Calibri" w:hAnsi="Calibri" w:cs="Calibri"/>
      <w:b/>
      <w:bCs/>
      <w:lang w:val="en-US" w:eastAsia="en-US"/>
    </w:rPr>
  </w:style>
  <w:style w:type="paragraph" w:customStyle="1" w:styleId="B-Titre1">
    <w:name w:val="B - Titre 1"/>
    <w:basedOn w:val="Normal"/>
    <w:uiPriority w:val="99"/>
    <w:rsid w:val="005F1127"/>
    <w:pPr>
      <w:widowControl w:val="0"/>
      <w:autoSpaceDE w:val="0"/>
      <w:autoSpaceDN w:val="0"/>
      <w:adjustRightInd w:val="0"/>
      <w:spacing w:after="57" w:line="220" w:lineRule="atLeast"/>
      <w:textAlignment w:val="center"/>
    </w:pPr>
    <w:rPr>
      <w:rFonts w:ascii="HelveticaNeue-BoldItalic" w:hAnsi="HelveticaNeue-BoldItalic" w:cs="HelveticaNeue-BoldItalic"/>
      <w:b/>
      <w:bCs/>
      <w:i/>
      <w:iCs/>
      <w:color w:val="FF4C00"/>
      <w:sz w:val="32"/>
      <w:szCs w:val="32"/>
      <w:lang w:val="en-US"/>
    </w:rPr>
  </w:style>
  <w:style w:type="paragraph" w:customStyle="1" w:styleId="PSBtextecourant">
    <w:name w:val="PSB_texte_courant"/>
    <w:basedOn w:val="Normal"/>
    <w:uiPriority w:val="99"/>
    <w:rsid w:val="005F1127"/>
    <w:pPr>
      <w:widowControl w:val="0"/>
      <w:autoSpaceDE w:val="0"/>
      <w:autoSpaceDN w:val="0"/>
      <w:adjustRightInd w:val="0"/>
      <w:spacing w:after="57" w:line="220" w:lineRule="atLeast"/>
      <w:textAlignment w:val="center"/>
    </w:pPr>
    <w:rPr>
      <w:rFonts w:ascii="HelveticaNeue" w:hAnsi="HelveticaNeue" w:cs="HelveticaNeue"/>
      <w:color w:val="000000"/>
      <w:sz w:val="18"/>
      <w:szCs w:val="18"/>
      <w:lang w:val="en-US"/>
    </w:rPr>
  </w:style>
  <w:style w:type="character" w:styleId="Marquedecommentaire">
    <w:name w:val="annotation reference"/>
    <w:uiPriority w:val="99"/>
    <w:rsid w:val="00C52768"/>
    <w:rPr>
      <w:sz w:val="16"/>
      <w:szCs w:val="16"/>
    </w:rPr>
  </w:style>
  <w:style w:type="paragraph" w:styleId="Commentaire">
    <w:name w:val="annotation text"/>
    <w:basedOn w:val="Normal"/>
    <w:link w:val="CommentaireCar"/>
    <w:uiPriority w:val="99"/>
    <w:rsid w:val="00C52768"/>
    <w:rPr>
      <w:sz w:val="20"/>
      <w:szCs w:val="20"/>
    </w:rPr>
  </w:style>
  <w:style w:type="character" w:customStyle="1" w:styleId="CommentaireCar">
    <w:name w:val="Commentaire Car"/>
    <w:link w:val="Commentaire"/>
    <w:uiPriority w:val="99"/>
    <w:rsid w:val="00C52768"/>
    <w:rPr>
      <w:lang w:val="fr-FR" w:eastAsia="fr-FR"/>
    </w:rPr>
  </w:style>
  <w:style w:type="paragraph" w:styleId="Objetducommentaire">
    <w:name w:val="annotation subject"/>
    <w:basedOn w:val="Commentaire"/>
    <w:next w:val="Commentaire"/>
    <w:link w:val="ObjetducommentaireCar"/>
    <w:rsid w:val="00C52768"/>
    <w:rPr>
      <w:b/>
      <w:bCs/>
    </w:rPr>
  </w:style>
  <w:style w:type="character" w:customStyle="1" w:styleId="ObjetducommentaireCar">
    <w:name w:val="Objet du commentaire Car"/>
    <w:link w:val="Objetducommentaire"/>
    <w:rsid w:val="00C52768"/>
    <w:rPr>
      <w:b/>
      <w:bCs/>
      <w:lang w:val="fr-FR" w:eastAsia="fr-FR"/>
    </w:rPr>
  </w:style>
  <w:style w:type="character" w:styleId="Accentuationlgre">
    <w:name w:val="Subtle Emphasis"/>
    <w:qFormat/>
    <w:rsid w:val="00252666"/>
    <w:rPr>
      <w:i/>
      <w:iCs/>
      <w:color w:val="404040"/>
    </w:rPr>
  </w:style>
  <w:style w:type="paragraph" w:styleId="Paragraphedeliste">
    <w:name w:val="List Paragraph"/>
    <w:basedOn w:val="Normal"/>
    <w:qFormat/>
    <w:rsid w:val="00C06B3C"/>
    <w:pPr>
      <w:ind w:left="720"/>
      <w:contextualSpacing/>
    </w:pPr>
  </w:style>
  <w:style w:type="paragraph" w:styleId="Rvision">
    <w:name w:val="Revision"/>
    <w:hidden/>
    <w:semiHidden/>
    <w:rsid w:val="0036649E"/>
    <w:rPr>
      <w:sz w:val="24"/>
      <w:szCs w:val="24"/>
    </w:rPr>
  </w:style>
  <w:style w:type="character" w:customStyle="1" w:styleId="Mentionnonrsolue1">
    <w:name w:val="Mention non résolue1"/>
    <w:basedOn w:val="Policepardfaut"/>
    <w:uiPriority w:val="99"/>
    <w:semiHidden/>
    <w:unhideWhenUsed/>
    <w:rsid w:val="00676086"/>
    <w:rPr>
      <w:color w:val="605E5C"/>
      <w:shd w:val="clear" w:color="auto" w:fill="E1DFDD"/>
    </w:rPr>
  </w:style>
  <w:style w:type="character" w:customStyle="1" w:styleId="apple-converted-space">
    <w:name w:val="apple-converted-space"/>
    <w:basedOn w:val="Policepardfaut"/>
    <w:rsid w:val="00A52359"/>
  </w:style>
  <w:style w:type="table" w:styleId="Grilledutableau">
    <w:name w:val="Table Grid"/>
    <w:basedOn w:val="TableauNormal"/>
    <w:rsid w:val="00180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5653">
    <w:name w:val="PARAGRAPH_5653"/>
    <w:qFormat/>
    <w:rsid w:val="000F2ECB"/>
    <w:pPr>
      <w:spacing w:after="60"/>
      <w:jc w:val="both"/>
    </w:pPr>
    <w:rPr>
      <w:rFonts w:ascii="Calibri" w:eastAsia="SimSun" w:hAnsi="Calibri" w:cs="DejaVu Sans"/>
      <w:color w:val="535A66"/>
      <w:sz w:val="18"/>
      <w:szCs w:val="24"/>
      <w:lang w:val="en-US" w:eastAsia="zh-CN" w:bidi="hi-IN"/>
    </w:rPr>
  </w:style>
  <w:style w:type="paragraph" w:styleId="Textebrut">
    <w:name w:val="Plain Text"/>
    <w:basedOn w:val="Normal"/>
    <w:link w:val="TextebrutCar"/>
    <w:uiPriority w:val="99"/>
    <w:unhideWhenUsed/>
    <w:rsid w:val="007F7833"/>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7F7833"/>
    <w:rPr>
      <w:rFonts w:ascii="Calibri" w:eastAsiaTheme="minorHAnsi" w:hAnsi="Calibri" w:cstheme="minorBidi"/>
      <w:sz w:val="22"/>
      <w:szCs w:val="21"/>
      <w:lang w:eastAsia="en-US"/>
    </w:rPr>
  </w:style>
  <w:style w:type="paragraph" w:customStyle="1" w:styleId="Normalsansint">
    <w:name w:val="Normal sans int"/>
    <w:basedOn w:val="Normal"/>
    <w:link w:val="NormalsansintCar"/>
    <w:qFormat/>
    <w:rsid w:val="00447DC4"/>
    <w:pPr>
      <w:tabs>
        <w:tab w:val="left" w:pos="1695"/>
      </w:tabs>
      <w:spacing w:line="259" w:lineRule="auto"/>
      <w:jc w:val="both"/>
    </w:pPr>
    <w:rPr>
      <w:rFonts w:asciiTheme="minorHAnsi" w:eastAsiaTheme="minorHAnsi" w:hAnsiTheme="minorHAnsi" w:cstheme="minorBidi"/>
      <w:color w:val="535A66"/>
      <w:sz w:val="18"/>
      <w:szCs w:val="22"/>
      <w:lang w:eastAsia="en-US"/>
    </w:rPr>
  </w:style>
  <w:style w:type="character" w:customStyle="1" w:styleId="NormalsansintCar">
    <w:name w:val="Normal sans int Car"/>
    <w:basedOn w:val="Policepardfaut"/>
    <w:link w:val="Normalsansint"/>
    <w:rsid w:val="00447DC4"/>
    <w:rPr>
      <w:rFonts w:asciiTheme="minorHAnsi" w:eastAsiaTheme="minorHAnsi" w:hAnsiTheme="minorHAnsi" w:cstheme="minorBidi"/>
      <w:color w:val="535A66"/>
      <w:sz w:val="18"/>
      <w:szCs w:val="22"/>
      <w:lang w:eastAsia="en-US"/>
    </w:rPr>
  </w:style>
  <w:style w:type="character" w:styleId="Mentionnonrsolue">
    <w:name w:val="Unresolved Mention"/>
    <w:basedOn w:val="Policepardfaut"/>
    <w:uiPriority w:val="99"/>
    <w:semiHidden/>
    <w:unhideWhenUsed/>
    <w:rsid w:val="002F1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237">
      <w:bodyDiv w:val="1"/>
      <w:marLeft w:val="0"/>
      <w:marRight w:val="0"/>
      <w:marTop w:val="0"/>
      <w:marBottom w:val="0"/>
      <w:divBdr>
        <w:top w:val="none" w:sz="0" w:space="0" w:color="auto"/>
        <w:left w:val="none" w:sz="0" w:space="0" w:color="auto"/>
        <w:bottom w:val="none" w:sz="0" w:space="0" w:color="auto"/>
        <w:right w:val="none" w:sz="0" w:space="0" w:color="auto"/>
      </w:divBdr>
    </w:div>
    <w:div w:id="307325840">
      <w:bodyDiv w:val="1"/>
      <w:marLeft w:val="0"/>
      <w:marRight w:val="0"/>
      <w:marTop w:val="0"/>
      <w:marBottom w:val="0"/>
      <w:divBdr>
        <w:top w:val="none" w:sz="0" w:space="0" w:color="auto"/>
        <w:left w:val="none" w:sz="0" w:space="0" w:color="auto"/>
        <w:bottom w:val="none" w:sz="0" w:space="0" w:color="auto"/>
        <w:right w:val="none" w:sz="0" w:space="0" w:color="auto"/>
      </w:divBdr>
    </w:div>
    <w:div w:id="315182678">
      <w:bodyDiv w:val="1"/>
      <w:marLeft w:val="0"/>
      <w:marRight w:val="0"/>
      <w:marTop w:val="0"/>
      <w:marBottom w:val="0"/>
      <w:divBdr>
        <w:top w:val="none" w:sz="0" w:space="0" w:color="auto"/>
        <w:left w:val="none" w:sz="0" w:space="0" w:color="auto"/>
        <w:bottom w:val="none" w:sz="0" w:space="0" w:color="auto"/>
        <w:right w:val="none" w:sz="0" w:space="0" w:color="auto"/>
      </w:divBdr>
      <w:divsChild>
        <w:div w:id="1571885214">
          <w:marLeft w:val="0"/>
          <w:marRight w:val="0"/>
          <w:marTop w:val="0"/>
          <w:marBottom w:val="0"/>
          <w:divBdr>
            <w:top w:val="none" w:sz="0" w:space="0" w:color="auto"/>
            <w:left w:val="none" w:sz="0" w:space="0" w:color="auto"/>
            <w:bottom w:val="none" w:sz="0" w:space="0" w:color="auto"/>
            <w:right w:val="none" w:sz="0" w:space="0" w:color="auto"/>
          </w:divBdr>
          <w:divsChild>
            <w:div w:id="1162893554">
              <w:marLeft w:val="0"/>
              <w:marRight w:val="0"/>
              <w:marTop w:val="0"/>
              <w:marBottom w:val="0"/>
              <w:divBdr>
                <w:top w:val="none" w:sz="0" w:space="0" w:color="auto"/>
                <w:left w:val="none" w:sz="0" w:space="0" w:color="auto"/>
                <w:bottom w:val="none" w:sz="0" w:space="0" w:color="auto"/>
                <w:right w:val="none" w:sz="0" w:space="0" w:color="auto"/>
              </w:divBdr>
              <w:divsChild>
                <w:div w:id="15404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9441">
      <w:bodyDiv w:val="1"/>
      <w:marLeft w:val="0"/>
      <w:marRight w:val="0"/>
      <w:marTop w:val="0"/>
      <w:marBottom w:val="0"/>
      <w:divBdr>
        <w:top w:val="none" w:sz="0" w:space="0" w:color="auto"/>
        <w:left w:val="none" w:sz="0" w:space="0" w:color="auto"/>
        <w:bottom w:val="none" w:sz="0" w:space="0" w:color="auto"/>
        <w:right w:val="none" w:sz="0" w:space="0" w:color="auto"/>
      </w:divBdr>
    </w:div>
    <w:div w:id="517080693">
      <w:bodyDiv w:val="1"/>
      <w:marLeft w:val="0"/>
      <w:marRight w:val="0"/>
      <w:marTop w:val="0"/>
      <w:marBottom w:val="0"/>
      <w:divBdr>
        <w:top w:val="none" w:sz="0" w:space="0" w:color="auto"/>
        <w:left w:val="none" w:sz="0" w:space="0" w:color="auto"/>
        <w:bottom w:val="none" w:sz="0" w:space="0" w:color="auto"/>
        <w:right w:val="none" w:sz="0" w:space="0" w:color="auto"/>
      </w:divBdr>
    </w:div>
    <w:div w:id="635187324">
      <w:bodyDiv w:val="1"/>
      <w:marLeft w:val="0"/>
      <w:marRight w:val="0"/>
      <w:marTop w:val="0"/>
      <w:marBottom w:val="0"/>
      <w:divBdr>
        <w:top w:val="none" w:sz="0" w:space="0" w:color="auto"/>
        <w:left w:val="none" w:sz="0" w:space="0" w:color="auto"/>
        <w:bottom w:val="none" w:sz="0" w:space="0" w:color="auto"/>
        <w:right w:val="none" w:sz="0" w:space="0" w:color="auto"/>
      </w:divBdr>
      <w:divsChild>
        <w:div w:id="358702791">
          <w:marLeft w:val="0"/>
          <w:marRight w:val="0"/>
          <w:marTop w:val="0"/>
          <w:marBottom w:val="0"/>
          <w:divBdr>
            <w:top w:val="none" w:sz="0" w:space="0" w:color="auto"/>
            <w:left w:val="none" w:sz="0" w:space="0" w:color="auto"/>
            <w:bottom w:val="none" w:sz="0" w:space="0" w:color="auto"/>
            <w:right w:val="none" w:sz="0" w:space="0" w:color="auto"/>
          </w:divBdr>
          <w:divsChild>
            <w:div w:id="2041738262">
              <w:marLeft w:val="0"/>
              <w:marRight w:val="0"/>
              <w:marTop w:val="0"/>
              <w:marBottom w:val="0"/>
              <w:divBdr>
                <w:top w:val="none" w:sz="0" w:space="0" w:color="auto"/>
                <w:left w:val="none" w:sz="0" w:space="0" w:color="auto"/>
                <w:bottom w:val="none" w:sz="0" w:space="0" w:color="auto"/>
                <w:right w:val="none" w:sz="0" w:space="0" w:color="auto"/>
              </w:divBdr>
              <w:divsChild>
                <w:div w:id="16603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02722">
      <w:bodyDiv w:val="1"/>
      <w:marLeft w:val="0"/>
      <w:marRight w:val="0"/>
      <w:marTop w:val="0"/>
      <w:marBottom w:val="0"/>
      <w:divBdr>
        <w:top w:val="none" w:sz="0" w:space="0" w:color="auto"/>
        <w:left w:val="none" w:sz="0" w:space="0" w:color="auto"/>
        <w:bottom w:val="none" w:sz="0" w:space="0" w:color="auto"/>
        <w:right w:val="none" w:sz="0" w:space="0" w:color="auto"/>
      </w:divBdr>
      <w:divsChild>
        <w:div w:id="198906158">
          <w:marLeft w:val="0"/>
          <w:marRight w:val="0"/>
          <w:marTop w:val="0"/>
          <w:marBottom w:val="0"/>
          <w:divBdr>
            <w:top w:val="none" w:sz="0" w:space="0" w:color="auto"/>
            <w:left w:val="none" w:sz="0" w:space="0" w:color="auto"/>
            <w:bottom w:val="none" w:sz="0" w:space="0" w:color="auto"/>
            <w:right w:val="none" w:sz="0" w:space="0" w:color="auto"/>
          </w:divBdr>
          <w:divsChild>
            <w:div w:id="1400858011">
              <w:marLeft w:val="0"/>
              <w:marRight w:val="0"/>
              <w:marTop w:val="0"/>
              <w:marBottom w:val="0"/>
              <w:divBdr>
                <w:top w:val="none" w:sz="0" w:space="0" w:color="auto"/>
                <w:left w:val="none" w:sz="0" w:space="0" w:color="auto"/>
                <w:bottom w:val="none" w:sz="0" w:space="0" w:color="auto"/>
                <w:right w:val="none" w:sz="0" w:space="0" w:color="auto"/>
              </w:divBdr>
              <w:divsChild>
                <w:div w:id="17751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0495">
      <w:bodyDiv w:val="1"/>
      <w:marLeft w:val="0"/>
      <w:marRight w:val="0"/>
      <w:marTop w:val="0"/>
      <w:marBottom w:val="0"/>
      <w:divBdr>
        <w:top w:val="none" w:sz="0" w:space="0" w:color="auto"/>
        <w:left w:val="none" w:sz="0" w:space="0" w:color="auto"/>
        <w:bottom w:val="none" w:sz="0" w:space="0" w:color="auto"/>
        <w:right w:val="none" w:sz="0" w:space="0" w:color="auto"/>
      </w:divBdr>
      <w:divsChild>
        <w:div w:id="283581777">
          <w:marLeft w:val="0"/>
          <w:marRight w:val="0"/>
          <w:marTop w:val="0"/>
          <w:marBottom w:val="0"/>
          <w:divBdr>
            <w:top w:val="none" w:sz="0" w:space="0" w:color="auto"/>
            <w:left w:val="none" w:sz="0" w:space="0" w:color="auto"/>
            <w:bottom w:val="none" w:sz="0" w:space="0" w:color="auto"/>
            <w:right w:val="none" w:sz="0" w:space="0" w:color="auto"/>
          </w:divBdr>
          <w:divsChild>
            <w:div w:id="294918189">
              <w:marLeft w:val="0"/>
              <w:marRight w:val="0"/>
              <w:marTop w:val="0"/>
              <w:marBottom w:val="0"/>
              <w:divBdr>
                <w:top w:val="none" w:sz="0" w:space="0" w:color="auto"/>
                <w:left w:val="none" w:sz="0" w:space="0" w:color="auto"/>
                <w:bottom w:val="none" w:sz="0" w:space="0" w:color="auto"/>
                <w:right w:val="none" w:sz="0" w:space="0" w:color="auto"/>
              </w:divBdr>
              <w:divsChild>
                <w:div w:id="6099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02694">
      <w:bodyDiv w:val="1"/>
      <w:marLeft w:val="0"/>
      <w:marRight w:val="0"/>
      <w:marTop w:val="0"/>
      <w:marBottom w:val="0"/>
      <w:divBdr>
        <w:top w:val="none" w:sz="0" w:space="0" w:color="auto"/>
        <w:left w:val="none" w:sz="0" w:space="0" w:color="auto"/>
        <w:bottom w:val="none" w:sz="0" w:space="0" w:color="auto"/>
        <w:right w:val="none" w:sz="0" w:space="0" w:color="auto"/>
      </w:divBdr>
    </w:div>
    <w:div w:id="949432406">
      <w:bodyDiv w:val="1"/>
      <w:marLeft w:val="0"/>
      <w:marRight w:val="0"/>
      <w:marTop w:val="0"/>
      <w:marBottom w:val="0"/>
      <w:divBdr>
        <w:top w:val="none" w:sz="0" w:space="0" w:color="auto"/>
        <w:left w:val="none" w:sz="0" w:space="0" w:color="auto"/>
        <w:bottom w:val="none" w:sz="0" w:space="0" w:color="auto"/>
        <w:right w:val="none" w:sz="0" w:space="0" w:color="auto"/>
      </w:divBdr>
    </w:div>
    <w:div w:id="961889135">
      <w:bodyDiv w:val="1"/>
      <w:marLeft w:val="0"/>
      <w:marRight w:val="0"/>
      <w:marTop w:val="0"/>
      <w:marBottom w:val="0"/>
      <w:divBdr>
        <w:top w:val="none" w:sz="0" w:space="0" w:color="auto"/>
        <w:left w:val="none" w:sz="0" w:space="0" w:color="auto"/>
        <w:bottom w:val="none" w:sz="0" w:space="0" w:color="auto"/>
        <w:right w:val="none" w:sz="0" w:space="0" w:color="auto"/>
      </w:divBdr>
    </w:div>
    <w:div w:id="1052851411">
      <w:bodyDiv w:val="1"/>
      <w:marLeft w:val="0"/>
      <w:marRight w:val="0"/>
      <w:marTop w:val="0"/>
      <w:marBottom w:val="0"/>
      <w:divBdr>
        <w:top w:val="none" w:sz="0" w:space="0" w:color="auto"/>
        <w:left w:val="none" w:sz="0" w:space="0" w:color="auto"/>
        <w:bottom w:val="none" w:sz="0" w:space="0" w:color="auto"/>
        <w:right w:val="none" w:sz="0" w:space="0" w:color="auto"/>
      </w:divBdr>
    </w:div>
    <w:div w:id="1109621558">
      <w:bodyDiv w:val="1"/>
      <w:marLeft w:val="0"/>
      <w:marRight w:val="0"/>
      <w:marTop w:val="0"/>
      <w:marBottom w:val="0"/>
      <w:divBdr>
        <w:top w:val="none" w:sz="0" w:space="0" w:color="auto"/>
        <w:left w:val="none" w:sz="0" w:space="0" w:color="auto"/>
        <w:bottom w:val="none" w:sz="0" w:space="0" w:color="auto"/>
        <w:right w:val="none" w:sz="0" w:space="0" w:color="auto"/>
      </w:divBdr>
    </w:div>
    <w:div w:id="1136870218">
      <w:bodyDiv w:val="1"/>
      <w:marLeft w:val="0"/>
      <w:marRight w:val="0"/>
      <w:marTop w:val="0"/>
      <w:marBottom w:val="0"/>
      <w:divBdr>
        <w:top w:val="none" w:sz="0" w:space="0" w:color="auto"/>
        <w:left w:val="none" w:sz="0" w:space="0" w:color="auto"/>
        <w:bottom w:val="none" w:sz="0" w:space="0" w:color="auto"/>
        <w:right w:val="none" w:sz="0" w:space="0" w:color="auto"/>
      </w:divBdr>
      <w:divsChild>
        <w:div w:id="717508215">
          <w:marLeft w:val="0"/>
          <w:marRight w:val="0"/>
          <w:marTop w:val="0"/>
          <w:marBottom w:val="0"/>
          <w:divBdr>
            <w:top w:val="none" w:sz="0" w:space="0" w:color="auto"/>
            <w:left w:val="none" w:sz="0" w:space="0" w:color="auto"/>
            <w:bottom w:val="none" w:sz="0" w:space="0" w:color="auto"/>
            <w:right w:val="none" w:sz="0" w:space="0" w:color="auto"/>
          </w:divBdr>
          <w:divsChild>
            <w:div w:id="123472848">
              <w:marLeft w:val="0"/>
              <w:marRight w:val="0"/>
              <w:marTop w:val="0"/>
              <w:marBottom w:val="0"/>
              <w:divBdr>
                <w:top w:val="none" w:sz="0" w:space="0" w:color="auto"/>
                <w:left w:val="none" w:sz="0" w:space="0" w:color="auto"/>
                <w:bottom w:val="none" w:sz="0" w:space="0" w:color="auto"/>
                <w:right w:val="none" w:sz="0" w:space="0" w:color="auto"/>
              </w:divBdr>
              <w:divsChild>
                <w:div w:id="14707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99124">
      <w:bodyDiv w:val="1"/>
      <w:marLeft w:val="0"/>
      <w:marRight w:val="0"/>
      <w:marTop w:val="0"/>
      <w:marBottom w:val="0"/>
      <w:divBdr>
        <w:top w:val="none" w:sz="0" w:space="0" w:color="auto"/>
        <w:left w:val="none" w:sz="0" w:space="0" w:color="auto"/>
        <w:bottom w:val="none" w:sz="0" w:space="0" w:color="auto"/>
        <w:right w:val="none" w:sz="0" w:space="0" w:color="auto"/>
      </w:divBdr>
    </w:div>
    <w:div w:id="1488865365">
      <w:bodyDiv w:val="1"/>
      <w:marLeft w:val="0"/>
      <w:marRight w:val="0"/>
      <w:marTop w:val="0"/>
      <w:marBottom w:val="0"/>
      <w:divBdr>
        <w:top w:val="none" w:sz="0" w:space="0" w:color="auto"/>
        <w:left w:val="none" w:sz="0" w:space="0" w:color="auto"/>
        <w:bottom w:val="none" w:sz="0" w:space="0" w:color="auto"/>
        <w:right w:val="none" w:sz="0" w:space="0" w:color="auto"/>
      </w:divBdr>
    </w:div>
    <w:div w:id="1548639935">
      <w:bodyDiv w:val="1"/>
      <w:marLeft w:val="0"/>
      <w:marRight w:val="0"/>
      <w:marTop w:val="0"/>
      <w:marBottom w:val="0"/>
      <w:divBdr>
        <w:top w:val="none" w:sz="0" w:space="0" w:color="auto"/>
        <w:left w:val="none" w:sz="0" w:space="0" w:color="auto"/>
        <w:bottom w:val="none" w:sz="0" w:space="0" w:color="auto"/>
        <w:right w:val="none" w:sz="0" w:space="0" w:color="auto"/>
      </w:divBdr>
    </w:div>
    <w:div w:id="1570262222">
      <w:bodyDiv w:val="1"/>
      <w:marLeft w:val="0"/>
      <w:marRight w:val="0"/>
      <w:marTop w:val="0"/>
      <w:marBottom w:val="0"/>
      <w:divBdr>
        <w:top w:val="none" w:sz="0" w:space="0" w:color="auto"/>
        <w:left w:val="none" w:sz="0" w:space="0" w:color="auto"/>
        <w:bottom w:val="none" w:sz="0" w:space="0" w:color="auto"/>
        <w:right w:val="none" w:sz="0" w:space="0" w:color="auto"/>
      </w:divBdr>
    </w:div>
    <w:div w:id="1613244387">
      <w:bodyDiv w:val="1"/>
      <w:marLeft w:val="0"/>
      <w:marRight w:val="0"/>
      <w:marTop w:val="0"/>
      <w:marBottom w:val="0"/>
      <w:divBdr>
        <w:top w:val="none" w:sz="0" w:space="0" w:color="auto"/>
        <w:left w:val="none" w:sz="0" w:space="0" w:color="auto"/>
        <w:bottom w:val="none" w:sz="0" w:space="0" w:color="auto"/>
        <w:right w:val="none" w:sz="0" w:space="0" w:color="auto"/>
      </w:divBdr>
      <w:divsChild>
        <w:div w:id="2145192900">
          <w:marLeft w:val="0"/>
          <w:marRight w:val="0"/>
          <w:marTop w:val="0"/>
          <w:marBottom w:val="0"/>
          <w:divBdr>
            <w:top w:val="none" w:sz="0" w:space="0" w:color="auto"/>
            <w:left w:val="none" w:sz="0" w:space="0" w:color="auto"/>
            <w:bottom w:val="none" w:sz="0" w:space="0" w:color="auto"/>
            <w:right w:val="none" w:sz="0" w:space="0" w:color="auto"/>
          </w:divBdr>
          <w:divsChild>
            <w:div w:id="1687440973">
              <w:marLeft w:val="0"/>
              <w:marRight w:val="0"/>
              <w:marTop w:val="0"/>
              <w:marBottom w:val="0"/>
              <w:divBdr>
                <w:top w:val="none" w:sz="0" w:space="0" w:color="auto"/>
                <w:left w:val="none" w:sz="0" w:space="0" w:color="auto"/>
                <w:bottom w:val="none" w:sz="0" w:space="0" w:color="auto"/>
                <w:right w:val="none" w:sz="0" w:space="0" w:color="auto"/>
              </w:divBdr>
              <w:divsChild>
                <w:div w:id="10676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09707">
      <w:bodyDiv w:val="1"/>
      <w:marLeft w:val="0"/>
      <w:marRight w:val="0"/>
      <w:marTop w:val="0"/>
      <w:marBottom w:val="0"/>
      <w:divBdr>
        <w:top w:val="none" w:sz="0" w:space="0" w:color="auto"/>
        <w:left w:val="none" w:sz="0" w:space="0" w:color="auto"/>
        <w:bottom w:val="none" w:sz="0" w:space="0" w:color="auto"/>
        <w:right w:val="none" w:sz="0" w:space="0" w:color="auto"/>
      </w:divBdr>
    </w:div>
    <w:div w:id="1859267988">
      <w:bodyDiv w:val="1"/>
      <w:marLeft w:val="0"/>
      <w:marRight w:val="0"/>
      <w:marTop w:val="0"/>
      <w:marBottom w:val="0"/>
      <w:divBdr>
        <w:top w:val="none" w:sz="0" w:space="0" w:color="auto"/>
        <w:left w:val="none" w:sz="0" w:space="0" w:color="auto"/>
        <w:bottom w:val="none" w:sz="0" w:space="0" w:color="auto"/>
        <w:right w:val="none" w:sz="0" w:space="0" w:color="auto"/>
      </w:divBdr>
      <w:divsChild>
        <w:div w:id="1000500411">
          <w:marLeft w:val="0"/>
          <w:marRight w:val="0"/>
          <w:marTop w:val="0"/>
          <w:marBottom w:val="0"/>
          <w:divBdr>
            <w:top w:val="none" w:sz="0" w:space="0" w:color="auto"/>
            <w:left w:val="none" w:sz="0" w:space="0" w:color="auto"/>
            <w:bottom w:val="none" w:sz="0" w:space="0" w:color="auto"/>
            <w:right w:val="none" w:sz="0" w:space="0" w:color="auto"/>
          </w:divBdr>
          <w:divsChild>
            <w:div w:id="1852185113">
              <w:marLeft w:val="0"/>
              <w:marRight w:val="0"/>
              <w:marTop w:val="0"/>
              <w:marBottom w:val="0"/>
              <w:divBdr>
                <w:top w:val="none" w:sz="0" w:space="0" w:color="auto"/>
                <w:left w:val="none" w:sz="0" w:space="0" w:color="auto"/>
                <w:bottom w:val="none" w:sz="0" w:space="0" w:color="auto"/>
                <w:right w:val="none" w:sz="0" w:space="0" w:color="auto"/>
              </w:divBdr>
              <w:divsChild>
                <w:div w:id="3239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6113">
      <w:bodyDiv w:val="1"/>
      <w:marLeft w:val="0"/>
      <w:marRight w:val="0"/>
      <w:marTop w:val="0"/>
      <w:marBottom w:val="0"/>
      <w:divBdr>
        <w:top w:val="none" w:sz="0" w:space="0" w:color="auto"/>
        <w:left w:val="none" w:sz="0" w:space="0" w:color="auto"/>
        <w:bottom w:val="none" w:sz="0" w:space="0" w:color="auto"/>
        <w:right w:val="none" w:sz="0" w:space="0" w:color="auto"/>
      </w:divBdr>
      <w:divsChild>
        <w:div w:id="915359762">
          <w:marLeft w:val="0"/>
          <w:marRight w:val="0"/>
          <w:marTop w:val="0"/>
          <w:marBottom w:val="0"/>
          <w:divBdr>
            <w:top w:val="none" w:sz="0" w:space="0" w:color="auto"/>
            <w:left w:val="none" w:sz="0" w:space="0" w:color="auto"/>
            <w:bottom w:val="none" w:sz="0" w:space="0" w:color="auto"/>
            <w:right w:val="none" w:sz="0" w:space="0" w:color="auto"/>
          </w:divBdr>
          <w:divsChild>
            <w:div w:id="818352297">
              <w:marLeft w:val="0"/>
              <w:marRight w:val="0"/>
              <w:marTop w:val="0"/>
              <w:marBottom w:val="0"/>
              <w:divBdr>
                <w:top w:val="none" w:sz="0" w:space="0" w:color="auto"/>
                <w:left w:val="none" w:sz="0" w:space="0" w:color="auto"/>
                <w:bottom w:val="none" w:sz="0" w:space="0" w:color="auto"/>
                <w:right w:val="none" w:sz="0" w:space="0" w:color="auto"/>
              </w:divBdr>
              <w:divsChild>
                <w:div w:id="17242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29731">
      <w:bodyDiv w:val="1"/>
      <w:marLeft w:val="0"/>
      <w:marRight w:val="0"/>
      <w:marTop w:val="0"/>
      <w:marBottom w:val="0"/>
      <w:divBdr>
        <w:top w:val="none" w:sz="0" w:space="0" w:color="auto"/>
        <w:left w:val="none" w:sz="0" w:space="0" w:color="auto"/>
        <w:bottom w:val="none" w:sz="0" w:space="0" w:color="auto"/>
        <w:right w:val="none" w:sz="0" w:space="0" w:color="auto"/>
      </w:divBdr>
    </w:div>
    <w:div w:id="2050840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1.tiff"/><Relationship Id="rId3" Type="http://schemas.openxmlformats.org/officeDocument/2006/relationships/hyperlink" Target="https://www.linkedin.com/company/6042878/" TargetMode="External"/><Relationship Id="rId7" Type="http://schemas.openxmlformats.org/officeDocument/2006/relationships/hyperlink" Target="http://weixin.qq.com/r/Lio1LaTEvfnCreBO9388" TargetMode="External"/><Relationship Id="rId2" Type="http://schemas.openxmlformats.org/officeDocument/2006/relationships/image" Target="media/image8.tiff"/><Relationship Id="rId1" Type="http://schemas.openxmlformats.org/officeDocument/2006/relationships/hyperlink" Target="https://www.youtube.com/channel/UC8ypcOZkT7RxGf5HC_aW70g" TargetMode="External"/><Relationship Id="rId6" Type="http://schemas.openxmlformats.org/officeDocument/2006/relationships/image" Target="media/image10.png"/><Relationship Id="rId5" Type="http://schemas.openxmlformats.org/officeDocument/2006/relationships/hyperlink" Target="https://twitter.com/BaikowskiTeam" TargetMode="External"/><Relationship Id="rId4"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2CD0C-709A-AB4E-9DBD-135203F1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357</Words>
  <Characters>1969</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AELIUM</Company>
  <LinksUpToDate>false</LinksUpToDate>
  <CharactersWithSpaces>2322</CharactersWithSpaces>
  <SharedDoc>false</SharedDoc>
  <HLinks>
    <vt:vector size="6" baseType="variant">
      <vt:variant>
        <vt:i4>4980819</vt:i4>
      </vt:variant>
      <vt:variant>
        <vt:i4>0</vt:i4>
      </vt:variant>
      <vt:variant>
        <vt:i4>0</vt:i4>
      </vt:variant>
      <vt:variant>
        <vt:i4>5</vt:i4>
      </vt:variant>
      <vt:variant>
        <vt:lpwstr>http://www.psbindus.com/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BOESSE</dc:creator>
  <cp:keywords/>
  <dc:description/>
  <cp:lastModifiedBy>Valentine Boivin</cp:lastModifiedBy>
  <cp:revision>4</cp:revision>
  <cp:lastPrinted>2019-03-11T11:33:00Z</cp:lastPrinted>
  <dcterms:created xsi:type="dcterms:W3CDTF">2022-07-12T11:16:00Z</dcterms:created>
  <dcterms:modified xsi:type="dcterms:W3CDTF">2022-07-19T13:39:00Z</dcterms:modified>
</cp:coreProperties>
</file>